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1438206</wp:posOffset>
            </wp:positionH>
            <wp:positionV relativeFrom="paragraph">
              <wp:posOffset>115828</wp:posOffset>
            </wp:positionV>
            <wp:extent cx="912957" cy="500882"/>
            <wp:effectExtent l="0" t="0" r="190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57" cy="50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 EDUCAÇÃO</w:t>
      </w:r>
    </w:p>
    <w:p w:rsidR="00E26459" w:rsidRPr="00FB65F2" w:rsidRDefault="00E26459" w:rsidP="00E26459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PROGRAMA DE PÓS GRADUAÇÃO DE MESTRADO PROFISSIONAL EM EDUCAÇÃO </w:t>
      </w:r>
    </w:p>
    <w:p w:rsidR="003B60B7" w:rsidRDefault="003B60B7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3"/>
        <w:gridCol w:w="860"/>
        <w:gridCol w:w="426"/>
        <w:gridCol w:w="708"/>
        <w:gridCol w:w="709"/>
        <w:gridCol w:w="1390"/>
        <w:gridCol w:w="1474"/>
      </w:tblGrid>
      <w:tr w:rsidR="00E44910" w:rsidRPr="00FB65F2" w:rsidTr="00A80084">
        <w:trPr>
          <w:trHeight w:hRule="exact" w:val="226"/>
        </w:trPr>
        <w:tc>
          <w:tcPr>
            <w:tcW w:w="5093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  <w:gridSpan w:val="2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E44910" w:rsidRPr="00FB65F2" w:rsidTr="00A80084">
        <w:trPr>
          <w:trHeight w:hRule="exact" w:val="379"/>
        </w:trPr>
        <w:tc>
          <w:tcPr>
            <w:tcW w:w="5093" w:type="dxa"/>
          </w:tcPr>
          <w:p w:rsidR="00E44910" w:rsidRPr="00FB65F2" w:rsidRDefault="00E44910" w:rsidP="00566767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 Profissional em Educação</w:t>
            </w:r>
          </w:p>
        </w:tc>
        <w:tc>
          <w:tcPr>
            <w:tcW w:w="1286" w:type="dxa"/>
            <w:gridSpan w:val="2"/>
          </w:tcPr>
          <w:p w:rsidR="00E44910" w:rsidRPr="00FB65F2" w:rsidRDefault="00E44910" w:rsidP="00566767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  <w:r w:rsidR="00021E97">
              <w:rPr>
                <w:rFonts w:ascii="Arial Narrow" w:hAnsi="Arial Narrow"/>
                <w:b/>
                <w:color w:val="202020"/>
              </w:rPr>
              <w:t>I</w:t>
            </w:r>
          </w:p>
        </w:tc>
      </w:tr>
      <w:tr w:rsidR="00E44910" w:rsidRPr="00FB65F2" w:rsidTr="00A80084">
        <w:trPr>
          <w:trHeight w:hRule="exact" w:val="218"/>
        </w:trPr>
        <w:tc>
          <w:tcPr>
            <w:tcW w:w="10660" w:type="dxa"/>
            <w:gridSpan w:val="7"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</w:tr>
      <w:tr w:rsidR="00E44910" w:rsidRPr="00FB65F2" w:rsidTr="00A80084">
        <w:trPr>
          <w:trHeight w:hRule="exact" w:val="384"/>
        </w:trPr>
        <w:tc>
          <w:tcPr>
            <w:tcW w:w="5093" w:type="dxa"/>
            <w:vMerge w:val="restart"/>
          </w:tcPr>
          <w:p w:rsidR="00E44910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CLEYDE RODRIGUES AMORIM</w:t>
            </w:r>
          </w:p>
        </w:tc>
        <w:tc>
          <w:tcPr>
            <w:tcW w:w="860" w:type="dxa"/>
            <w:vMerge w:val="restart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09" w:type="dxa"/>
            <w:vMerge w:val="restart"/>
          </w:tcPr>
          <w:p w:rsidR="00E44910" w:rsidRPr="00FB65F2" w:rsidRDefault="00021E97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2018/1</w:t>
            </w:r>
          </w:p>
        </w:tc>
        <w:tc>
          <w:tcPr>
            <w:tcW w:w="1390" w:type="dxa"/>
          </w:tcPr>
          <w:p w:rsidR="00E44910" w:rsidRPr="00FB65F2" w:rsidRDefault="00E44910" w:rsidP="0056676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E44910" w:rsidRPr="00FB65F2" w:rsidTr="00A80084">
        <w:trPr>
          <w:trHeight w:hRule="exact" w:val="218"/>
        </w:trPr>
        <w:tc>
          <w:tcPr>
            <w:tcW w:w="5093" w:type="dxa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860" w:type="dxa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E44910" w:rsidRPr="00FB65F2" w:rsidTr="00A80084">
        <w:trPr>
          <w:trHeight w:hRule="exact" w:val="368"/>
        </w:trPr>
        <w:tc>
          <w:tcPr>
            <w:tcW w:w="10635" w:type="dxa"/>
          </w:tcPr>
          <w:p w:rsidR="00E44910" w:rsidRPr="00FB65F2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E44910" w:rsidRPr="00502296" w:rsidTr="00A80084">
        <w:trPr>
          <w:trHeight w:hRule="exact" w:val="632"/>
        </w:trPr>
        <w:tc>
          <w:tcPr>
            <w:tcW w:w="10635" w:type="dxa"/>
          </w:tcPr>
          <w:p w:rsidR="00E44910" w:rsidRPr="00FB65F2" w:rsidRDefault="00E44910" w:rsidP="00346263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7E6E2B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  <w:r w:rsidR="00346263" w:rsidRPr="001942EC">
              <w:rPr>
                <w:i/>
                <w:lang w:val="pt-BR"/>
              </w:rPr>
              <w:t xml:space="preserve"> 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E44910" w:rsidRPr="00FB65F2" w:rsidTr="00A80084">
        <w:trPr>
          <w:trHeight w:hRule="exact" w:val="426"/>
        </w:trPr>
        <w:tc>
          <w:tcPr>
            <w:tcW w:w="10635" w:type="dxa"/>
          </w:tcPr>
          <w:p w:rsidR="00E44910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E44910" w:rsidRPr="00FB65F2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E44910" w:rsidRPr="00FB65F2" w:rsidTr="00A80084">
        <w:trPr>
          <w:trHeight w:hRule="exact" w:val="2223"/>
        </w:trPr>
        <w:tc>
          <w:tcPr>
            <w:tcW w:w="10635" w:type="dxa"/>
          </w:tcPr>
          <w:p w:rsidR="00E44910" w:rsidRPr="004453BD" w:rsidRDefault="00E44910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>Estudar a literatura pertinente ao campo e ao projeto de pesquisa, bem como aos aspectos metodológicos</w:t>
            </w:r>
            <w:r w:rsidRPr="004453BD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; </w:t>
            </w:r>
          </w:p>
          <w:p w:rsidR="00E44910" w:rsidRPr="004453BD" w:rsidRDefault="00E44910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Aperfeiçoar o projeto de pesquisa, com aprofundamento, especialmente do referencial teórico-metodológico, e detalhamento dos instrumentos metodológicos a serem utilizados.</w:t>
            </w:r>
          </w:p>
          <w:p w:rsidR="00E44910" w:rsidRPr="004453BD" w:rsidRDefault="00E44910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Orientar e acompanhar a coleta de dados da pesquisa;</w:t>
            </w:r>
          </w:p>
          <w:p w:rsidR="00E44910" w:rsidRPr="004453BD" w:rsidRDefault="00021E97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A</w:t>
            </w:r>
            <w:r w:rsidR="00E26459">
              <w:rPr>
                <w:rFonts w:ascii="Arial Narrow" w:hAnsi="Arial Narrow" w:cs="Arial"/>
                <w:lang w:val="pt-BR"/>
              </w:rPr>
              <w:t>nálisar</w:t>
            </w:r>
            <w:r w:rsidR="00E44910" w:rsidRPr="004453BD">
              <w:rPr>
                <w:rFonts w:ascii="Arial Narrow" w:hAnsi="Arial Narrow" w:cs="Arial"/>
                <w:lang w:val="pt-BR"/>
              </w:rPr>
              <w:t xml:space="preserve"> pesquisas desenvolvidas na área </w:t>
            </w:r>
            <w:r w:rsidRPr="004453BD">
              <w:rPr>
                <w:rFonts w:ascii="Arial Narrow" w:hAnsi="Arial Narrow" w:cs="Arial"/>
                <w:lang w:val="pt-BR"/>
              </w:rPr>
              <w:t xml:space="preserve">da Educação para as Relações Étnico-raciais, com ênfase aos aspectos que serão abordados no projeto de pesquisa do(s) orientando(s) </w:t>
            </w:r>
          </w:p>
          <w:p w:rsidR="00021E97" w:rsidRPr="004453BD" w:rsidRDefault="00E44910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 xml:space="preserve">Discutir </w:t>
            </w:r>
            <w:r w:rsidR="004453BD" w:rsidRPr="004453BD">
              <w:rPr>
                <w:rFonts w:ascii="Arial Narrow" w:hAnsi="Arial Narrow" w:cs="Arial"/>
                <w:lang w:val="pt-BR"/>
              </w:rPr>
              <w:t>os dados da</w:t>
            </w:r>
            <w:r w:rsidRPr="004453BD">
              <w:rPr>
                <w:rFonts w:ascii="Arial Narrow" w:hAnsi="Arial Narrow" w:cs="Arial"/>
                <w:lang w:val="pt-BR"/>
              </w:rPr>
              <w:t xml:space="preserve"> pesquisa</w:t>
            </w:r>
            <w:r w:rsidR="00021E97" w:rsidRPr="004453BD">
              <w:rPr>
                <w:rFonts w:ascii="Arial Narrow" w:hAnsi="Arial Narrow" w:cs="Arial"/>
                <w:lang w:val="pt-BR"/>
              </w:rPr>
              <w:t xml:space="preserve"> </w:t>
            </w:r>
            <w:r w:rsidR="004453BD" w:rsidRPr="004453BD">
              <w:rPr>
                <w:rFonts w:ascii="Arial Narrow" w:hAnsi="Arial Narrow" w:cs="Arial"/>
                <w:lang w:val="pt-BR"/>
              </w:rPr>
              <w:t>de campo, com vistas à p</w:t>
            </w:r>
            <w:r w:rsidR="00021E97" w:rsidRPr="004453BD">
              <w:rPr>
                <w:rFonts w:ascii="Arial Narrow" w:hAnsi="Arial Narrow" w:cs="Arial"/>
                <w:lang w:val="pt-BR"/>
              </w:rPr>
              <w:t xml:space="preserve">rodução de </w:t>
            </w:r>
            <w:r w:rsidR="004453BD" w:rsidRPr="004453BD">
              <w:rPr>
                <w:rFonts w:ascii="Arial Narrow" w:hAnsi="Arial Narrow" w:cs="Arial"/>
                <w:lang w:val="pt-BR"/>
              </w:rPr>
              <w:t>textos</w:t>
            </w:r>
          </w:p>
          <w:p w:rsidR="004453BD" w:rsidRPr="004453BD" w:rsidRDefault="004453BD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 xml:space="preserve">Discutir </w:t>
            </w:r>
            <w:r>
              <w:rPr>
                <w:rFonts w:ascii="Arial Narrow" w:hAnsi="Arial Narrow" w:cs="Arial"/>
                <w:lang w:val="pt-BR"/>
              </w:rPr>
              <w:t>sobr</w:t>
            </w:r>
            <w:r w:rsidRPr="004453BD">
              <w:rPr>
                <w:rFonts w:ascii="Arial Narrow" w:hAnsi="Arial Narrow" w:cs="Arial"/>
                <w:lang w:val="pt-BR"/>
              </w:rPr>
              <w:t xml:space="preserve">e </w:t>
            </w:r>
            <w:r>
              <w:rPr>
                <w:rFonts w:ascii="Arial Narrow" w:hAnsi="Arial Narrow" w:cs="Arial"/>
                <w:lang w:val="pt-BR"/>
              </w:rPr>
              <w:t>a elaboração do</w:t>
            </w:r>
            <w:r w:rsidRPr="004453BD">
              <w:rPr>
                <w:rFonts w:ascii="Arial Narrow" w:hAnsi="Arial Narrow" w:cs="Arial"/>
                <w:lang w:val="pt-BR"/>
              </w:rPr>
              <w:t xml:space="preserve"> produto</w:t>
            </w:r>
            <w:r>
              <w:rPr>
                <w:rFonts w:ascii="Arial Narrow" w:hAnsi="Arial Narrow" w:cs="Arial"/>
                <w:lang w:val="pt-BR"/>
              </w:rPr>
              <w:t>.</w:t>
            </w:r>
          </w:p>
          <w:p w:rsidR="00E44910" w:rsidRPr="00FB65F2" w:rsidRDefault="00E44910" w:rsidP="004453BD">
            <w:pPr>
              <w:pStyle w:val="TableParagraph"/>
              <w:tabs>
                <w:tab w:val="left" w:pos="770"/>
                <w:tab w:val="left" w:pos="771"/>
              </w:tabs>
              <w:ind w:left="433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E44910" w:rsidRPr="00FB65F2" w:rsidTr="00A80084">
        <w:trPr>
          <w:trHeight w:hRule="exact" w:val="1746"/>
        </w:trPr>
        <w:tc>
          <w:tcPr>
            <w:tcW w:w="10635" w:type="dxa"/>
          </w:tcPr>
          <w:p w:rsidR="00E44910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  <w:p w:rsidR="00E26459" w:rsidRPr="00F26E1C" w:rsidRDefault="00E26459" w:rsidP="00F26E1C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leitura e discussão de </w:t>
            </w:r>
            <w:r w:rsidR="00F26E1C"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literatura 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referencial </w:t>
            </w:r>
            <w:r w:rsidRPr="00F26E1C">
              <w:rPr>
                <w:rFonts w:ascii="Arial Narrow" w:hAnsi="Arial Narrow" w:cs="Arial"/>
                <w:color w:val="000000" w:themeColor="text1"/>
                <w:lang w:val="pt-BR"/>
              </w:rPr>
              <w:t>da área de educação para as relações étnico-raciais e outros textos específicos de interesse da(s) pesquisa(s);</w:t>
            </w:r>
          </w:p>
          <w:p w:rsidR="00E26459" w:rsidRPr="007F5F1A" w:rsidRDefault="00E26459" w:rsidP="007F5F1A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reuniões quinzenais para </w:t>
            </w:r>
            <w:r w:rsidR="007F5F1A">
              <w:rPr>
                <w:rFonts w:ascii="Arial Narrow" w:hAnsi="Arial Narrow" w:cs="Arial"/>
                <w:color w:val="000000" w:themeColor="text1"/>
                <w:lang w:val="pt-BR"/>
              </w:rPr>
              <w:t>discussão de textos, orient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ações sobre o desenvolvimento da pesquisa  e produção de textos</w:t>
            </w:r>
            <w:r w:rsidR="0006539A">
              <w:rPr>
                <w:rFonts w:ascii="Arial Narrow" w:hAnsi="Arial Narrow" w:cs="Arial"/>
                <w:color w:val="000000" w:themeColor="text1"/>
                <w:lang w:val="pt-BR"/>
              </w:rPr>
              <w:t>;</w:t>
            </w:r>
          </w:p>
          <w:p w:rsidR="00E26459" w:rsidRPr="007F5F1A" w:rsidRDefault="007F5F1A" w:rsidP="0006539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</w:rPr>
            </w:pP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reuniões do grupo de 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pesquisa</w:t>
            </w: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 </w:t>
            </w:r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para discussões teóricas, </w:t>
            </w:r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metodológicas, estudos de casos</w:t>
            </w:r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e discussão de </w:t>
            </w:r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projetos dos participantes.</w:t>
            </w: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5"/>
      </w:tblGrid>
      <w:tr w:rsidR="00F26E1C" w:rsidRPr="00FB65F2" w:rsidTr="00A80084">
        <w:trPr>
          <w:trHeight w:hRule="exact" w:val="301"/>
        </w:trPr>
        <w:tc>
          <w:tcPr>
            <w:tcW w:w="10605" w:type="dxa"/>
          </w:tcPr>
          <w:p w:rsidR="00F26E1C" w:rsidRPr="00FB65F2" w:rsidRDefault="00F26E1C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F26E1C" w:rsidRPr="00FB65F2" w:rsidTr="00A80084">
        <w:trPr>
          <w:trHeight w:hRule="exact" w:val="1001"/>
        </w:trPr>
        <w:tc>
          <w:tcPr>
            <w:tcW w:w="10605" w:type="dxa"/>
          </w:tcPr>
          <w:p w:rsidR="00F26E1C" w:rsidRPr="007F5F1A" w:rsidRDefault="00F26E1C" w:rsidP="00566767">
            <w:pPr>
              <w:jc w:val="both"/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 w:cs="Arial"/>
                <w:lang w:val="pt-BR"/>
              </w:rPr>
              <w:t xml:space="preserve">A avaliação ocorrerá de forma </w:t>
            </w:r>
            <w:r>
              <w:rPr>
                <w:rFonts w:ascii="Arial Narrow" w:hAnsi="Arial Narrow" w:cs="Arial"/>
                <w:lang w:val="pt-BR"/>
              </w:rPr>
              <w:t>contínua</w:t>
            </w:r>
            <w:r w:rsidRPr="007F5F1A">
              <w:rPr>
                <w:rFonts w:ascii="Arial Narrow" w:hAnsi="Arial Narrow" w:cs="Arial"/>
                <w:lang w:val="pt-BR"/>
              </w:rPr>
              <w:t xml:space="preserve">, tendo em conta o desenvolvimento do projeto de pesquisa, </w:t>
            </w:r>
            <w:r>
              <w:rPr>
                <w:rFonts w:ascii="Arial Narrow" w:hAnsi="Arial Narrow" w:cs="Arial"/>
                <w:lang w:val="pt-BR"/>
              </w:rPr>
              <w:t xml:space="preserve">as </w:t>
            </w:r>
            <w:r w:rsidRPr="007F5F1A">
              <w:rPr>
                <w:rFonts w:ascii="Arial Narrow" w:hAnsi="Arial Narrow" w:cs="Arial"/>
                <w:lang w:val="pt-BR"/>
              </w:rPr>
              <w:t>leituras e discussões de textos</w:t>
            </w:r>
            <w:r>
              <w:rPr>
                <w:rFonts w:ascii="Arial Narrow" w:hAnsi="Arial Narrow" w:cs="Arial"/>
                <w:lang w:val="pt-BR"/>
              </w:rPr>
              <w:t xml:space="preserve"> indicados</w:t>
            </w:r>
            <w:r w:rsidRPr="007F5F1A">
              <w:rPr>
                <w:rFonts w:ascii="Arial Narrow" w:hAnsi="Arial Narrow" w:cs="Arial"/>
                <w:lang w:val="pt-BR"/>
              </w:rPr>
              <w:t>, o cumprimento das atividades propostas, a participação nas atividades desenvolvidas pelo grupo de pesquisa</w:t>
            </w:r>
            <w:r>
              <w:rPr>
                <w:rFonts w:ascii="Arial Narrow" w:hAnsi="Arial Narrow" w:cs="Arial"/>
                <w:lang w:val="pt-BR"/>
              </w:rPr>
              <w:t>, bem como</w:t>
            </w:r>
            <w:r w:rsidRPr="007F5F1A">
              <w:rPr>
                <w:rFonts w:ascii="Arial Narrow" w:hAnsi="Arial Narrow" w:cs="Arial"/>
                <w:lang w:val="pt-BR"/>
              </w:rPr>
              <w:t xml:space="preserve"> a produção de dados e textos</w:t>
            </w:r>
            <w:r>
              <w:rPr>
                <w:rFonts w:ascii="Arial Narrow" w:hAnsi="Arial Narrow" w:cs="Arial"/>
                <w:lang w:val="pt-BR"/>
              </w:rPr>
              <w:t xml:space="preserve"> dentro do cronograma previsto.</w:t>
            </w: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0"/>
      </w:tblGrid>
      <w:tr w:rsidR="00F26E1C" w:rsidRPr="00FB65F2" w:rsidTr="00A80084">
        <w:trPr>
          <w:trHeight w:hRule="exact" w:val="397"/>
        </w:trPr>
        <w:tc>
          <w:tcPr>
            <w:tcW w:w="10630" w:type="dxa"/>
          </w:tcPr>
          <w:p w:rsidR="00F26E1C" w:rsidRPr="00CD3EBB" w:rsidRDefault="00F26E1C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CD3EBB">
              <w:rPr>
                <w:rFonts w:ascii="Arial Narrow" w:hAnsi="Arial Narrow"/>
                <w:b/>
              </w:rPr>
              <w:t>Bibliografia</w:t>
            </w:r>
          </w:p>
          <w:p w:rsidR="00655B52" w:rsidRPr="00FB65F2" w:rsidRDefault="00655B52" w:rsidP="00A77149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6E1C" w:rsidRPr="00FB65F2" w:rsidTr="00A80084">
        <w:trPr>
          <w:trHeight w:hRule="exact" w:val="3291"/>
        </w:trPr>
        <w:tc>
          <w:tcPr>
            <w:tcW w:w="10630" w:type="dxa"/>
          </w:tcPr>
          <w:p w:rsidR="00A80084" w:rsidRPr="00CD3EBB" w:rsidRDefault="00A80084" w:rsidP="00A800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CUNHA JR, </w:t>
            </w:r>
            <w:r w:rsidRPr="00CD3EBB">
              <w:rPr>
                <w:rFonts w:ascii="Arial Narrow" w:hAnsi="Arial Narrow" w:cs="Arial"/>
                <w:b/>
              </w:rPr>
              <w:t>Africanidades, afrodescendência e educação</w:t>
            </w:r>
            <w:r w:rsidRPr="00CD3EBB">
              <w:rPr>
                <w:rFonts w:ascii="Arial Narrow" w:hAnsi="Arial Narrow" w:cs="Arial"/>
              </w:rPr>
              <w:t xml:space="preserve">. In: Africanidades brasileiras e educação [livro eletrônico]: Salto para o futuro. Organização: Azoilda Loretto Trindade. Rio de Janeiro: ACERP; Brasília: TV Ecola,2013. </w:t>
            </w:r>
          </w:p>
          <w:p w:rsidR="00A80084" w:rsidRPr="00CD3EBB" w:rsidRDefault="00A80084" w:rsidP="00A80084">
            <w:pPr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 w:rsidRPr="00CD3EBB">
              <w:rPr>
                <w:rFonts w:ascii="Arial Narrow" w:hAnsi="Arial Narrow"/>
                <w:lang w:val="pt-BR"/>
              </w:rPr>
              <w:t xml:space="preserve">MULLER, M. L (et al). </w:t>
            </w:r>
            <w:r w:rsidRPr="00CD3EBB">
              <w:rPr>
                <w:rFonts w:ascii="Arial Narrow" w:hAnsi="Arial Narrow"/>
                <w:b/>
                <w:lang w:val="pt-BR"/>
              </w:rPr>
              <w:t>Educação e Diferenças</w:t>
            </w:r>
            <w:r w:rsidRPr="00CD3EBB">
              <w:rPr>
                <w:rFonts w:ascii="Arial Narrow" w:hAnsi="Arial Narrow"/>
                <w:lang w:val="pt-BR"/>
              </w:rPr>
              <w:t>. Os desafios da lei 10.639/03. Cuiabá: EdUFMT, 2009</w:t>
            </w:r>
          </w:p>
          <w:p w:rsidR="00A80084" w:rsidRPr="00CD3EBB" w:rsidRDefault="00A80084" w:rsidP="00A80084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UNDIME. </w:t>
            </w:r>
            <w:r w:rsidRPr="00CD3EBB">
              <w:rPr>
                <w:rFonts w:ascii="Arial Narrow" w:hAnsi="Arial Narrow" w:cs="Arial"/>
                <w:b/>
              </w:rPr>
              <w:t>Preconceito afeta desempenho na escola.</w:t>
            </w:r>
            <w:r w:rsidRPr="00CD3EBB">
              <w:rPr>
                <w:rFonts w:ascii="Arial Narrow" w:hAnsi="Arial Narrow" w:cs="Arial"/>
              </w:rPr>
              <w:t xml:space="preserve"> Disponível em: &lt;https://undi me.org.br/noticia/preconceito-afeta-desempenho-na-escola&gt;. Acesso em: 19 mai. 2003.</w:t>
            </w:r>
          </w:p>
          <w:p w:rsidR="00A80084" w:rsidRPr="00CD3EBB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SANSONE, L. Nem somente preto ou negro: o sistema de classificação racial no Brasil que muda. </w:t>
            </w:r>
            <w:r w:rsidRPr="00CD3EBB">
              <w:rPr>
                <w:rFonts w:ascii="Arial Narrow" w:hAnsi="Arial Narrow" w:cs="Arial"/>
                <w:b/>
              </w:rPr>
              <w:t>AfroÁsia</w:t>
            </w:r>
            <w:r w:rsidRPr="00CD3EBB">
              <w:rPr>
                <w:rFonts w:ascii="Arial Narrow" w:hAnsi="Arial Narrow" w:cs="Arial"/>
              </w:rPr>
              <w:t>, Salvador, n. 18, p. 165-187, 1996.</w:t>
            </w:r>
          </w:p>
          <w:p w:rsidR="004C00B5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SILVA, N. V. Uma nota sobre “raça social” no Brasil. </w:t>
            </w:r>
            <w:r w:rsidRPr="00CD3EBB">
              <w:rPr>
                <w:rFonts w:ascii="Arial Narrow" w:hAnsi="Arial Narrow" w:cs="Arial"/>
                <w:b/>
              </w:rPr>
              <w:t>Estudos Afro-asiáticos</w:t>
            </w:r>
            <w:r w:rsidRPr="00CD3EBB">
              <w:rPr>
                <w:rFonts w:ascii="Arial Narrow" w:hAnsi="Arial Narrow" w:cs="Arial"/>
              </w:rPr>
              <w:t>, Rio de Janeiro, n. 26, p. 67-68, set. 1994.</w:t>
            </w: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Pr="00346263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color w:val="0070C0"/>
              </w:rPr>
            </w:pPr>
          </w:p>
          <w:p w:rsidR="00346263" w:rsidRDefault="00346263" w:rsidP="00346263">
            <w:pPr>
              <w:shd w:val="clear" w:color="auto" w:fill="FFFFFF"/>
              <w:jc w:val="both"/>
              <w:rPr>
                <w:rFonts w:ascii="Arial Narrow" w:hAnsi="Arial Narrow" w:cs="Arial"/>
                <w:lang w:eastAsia="pt-BR"/>
              </w:rPr>
            </w:pPr>
          </w:p>
          <w:p w:rsidR="00346263" w:rsidRPr="00346263" w:rsidRDefault="00346263" w:rsidP="00346263">
            <w:pPr>
              <w:shd w:val="clear" w:color="auto" w:fill="FFFFFF"/>
              <w:jc w:val="both"/>
              <w:rPr>
                <w:rFonts w:ascii="Arial Narrow" w:hAnsi="Arial Narrow" w:cs="Arial"/>
                <w:lang w:eastAsia="pt-BR"/>
              </w:rPr>
            </w:pPr>
          </w:p>
          <w:p w:rsidR="00346263" w:rsidRDefault="00346263" w:rsidP="00346263">
            <w:pPr>
              <w:autoSpaceDE w:val="0"/>
              <w:spacing w:before="240" w:after="120"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pt-BR"/>
              </w:rPr>
            </w:pPr>
            <w:r w:rsidRPr="00346263">
              <w:rPr>
                <w:rFonts w:ascii="Arial Narrow" w:hAnsi="Arial Narrow" w:cs="Arial"/>
                <w:lang w:eastAsia="pt-BR"/>
              </w:rPr>
              <w:t>.</w:t>
            </w:r>
            <w:r w:rsidRPr="00BD3B1D">
              <w:rPr>
                <w:rFonts w:ascii="Arial" w:hAnsi="Arial" w:cs="Arial"/>
                <w:color w:val="212121"/>
                <w:sz w:val="24"/>
                <w:szCs w:val="24"/>
                <w:lang w:eastAsia="pt-BR"/>
              </w:rPr>
              <w:br/>
            </w:r>
          </w:p>
          <w:p w:rsidR="00346263" w:rsidRPr="00FB65F2" w:rsidRDefault="00346263" w:rsidP="00566767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0"/>
      </w:tblGrid>
      <w:tr w:rsidR="00F26E1C" w:rsidRPr="00FB65F2" w:rsidTr="00A80084">
        <w:trPr>
          <w:trHeight w:hRule="exact" w:val="472"/>
        </w:trPr>
        <w:tc>
          <w:tcPr>
            <w:tcW w:w="10630" w:type="dxa"/>
          </w:tcPr>
          <w:p w:rsidR="00F26E1C" w:rsidRPr="00CD3EBB" w:rsidRDefault="00F26E1C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CD3EBB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F26E1C" w:rsidRPr="00346263" w:rsidTr="00A80084">
        <w:trPr>
          <w:trHeight w:hRule="exact" w:val="8069"/>
        </w:trPr>
        <w:tc>
          <w:tcPr>
            <w:tcW w:w="10630" w:type="dxa"/>
          </w:tcPr>
          <w:p w:rsidR="00CD3EBB" w:rsidRDefault="00655B52" w:rsidP="00CD3EBB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 w:rsidRPr="00CD3EBB">
              <w:rPr>
                <w:rFonts w:ascii="Arial Narrow" w:hAnsi="Arial Narrow"/>
                <w:lang w:val="pt-BR"/>
              </w:rPr>
              <w:t xml:space="preserve">ARROYO, M. G. </w:t>
            </w:r>
            <w:r w:rsidRPr="00A228A5">
              <w:rPr>
                <w:rFonts w:ascii="Arial Narrow" w:hAnsi="Arial Narrow"/>
                <w:b/>
                <w:lang w:val="pt-BR"/>
              </w:rPr>
              <w:t>Currículo: território de d</w:t>
            </w:r>
            <w:r w:rsidR="004C00B5" w:rsidRPr="00A228A5">
              <w:rPr>
                <w:rFonts w:ascii="Arial Narrow" w:hAnsi="Arial Narrow"/>
                <w:b/>
                <w:lang w:val="pt-BR"/>
              </w:rPr>
              <w:t>isputa</w:t>
            </w:r>
            <w:r w:rsidR="004C00B5" w:rsidRPr="00CD3EBB">
              <w:rPr>
                <w:rFonts w:ascii="Arial Narrow" w:hAnsi="Arial Narrow"/>
                <w:lang w:val="pt-BR"/>
              </w:rPr>
              <w:t>. Petrópolis, vozes, 2012.</w:t>
            </w:r>
          </w:p>
          <w:p w:rsidR="00CD3EBB" w:rsidRDefault="00CD3EBB" w:rsidP="00CD3EBB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BRASIL. Lei nº. 10.639, de 09 de janeiro de 2003. Inclui a obrigatoriedade da temática “História e Cultura Afro-Brasileira” no currículo oficial da rede de ensino. </w:t>
            </w:r>
            <w:r w:rsidRPr="00CD3EBB">
              <w:rPr>
                <w:rFonts w:ascii="Arial Narrow" w:hAnsi="Arial Narrow" w:cs="Arial"/>
                <w:b/>
              </w:rPr>
              <w:t>Diário Oficial [da] República Federativa do Brasil</w:t>
            </w:r>
            <w:r w:rsidRPr="00CD3EBB">
              <w:rPr>
                <w:rFonts w:ascii="Arial Narrow" w:hAnsi="Arial Narrow" w:cs="Arial"/>
              </w:rPr>
              <w:t>, Brasília, 09 jan. 2003. Disponível em: &lt;http://www.in.gov.br&gt;. Acesso em: 11 ago. 2013.</w:t>
            </w:r>
          </w:p>
          <w:p w:rsidR="00CD3EBB" w:rsidRPr="00CD3EBB" w:rsidRDefault="00CD3EBB" w:rsidP="00CD3EBB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BRASIL. Ministério da Justiça. </w:t>
            </w:r>
            <w:r w:rsidRPr="00CD3EBB">
              <w:rPr>
                <w:rFonts w:ascii="Arial Narrow" w:hAnsi="Arial Narrow" w:cs="Arial"/>
                <w:b/>
              </w:rPr>
              <w:t>Relatório do Comitê Nacional para Preparação da Participação Brasileira na III Conferência Mundial das Nações Unidas Contra o Racismo, Discrim</w:t>
            </w:r>
            <w:bookmarkStart w:id="0" w:name="_GoBack"/>
            <w:bookmarkEnd w:id="0"/>
            <w:r w:rsidRPr="00CD3EBB">
              <w:rPr>
                <w:rFonts w:ascii="Arial Narrow" w:hAnsi="Arial Narrow" w:cs="Arial"/>
                <w:b/>
              </w:rPr>
              <w:t>inação Racial, Xenofobia e Intolerância Correlata.</w:t>
            </w:r>
            <w:r w:rsidRPr="00CD3EBB">
              <w:rPr>
                <w:rFonts w:ascii="Arial Narrow" w:hAnsi="Arial Narrow" w:cs="Arial"/>
              </w:rPr>
              <w:t xml:space="preserve"> Durban, 31 de agosto a 7 de setembro de 2001.</w:t>
            </w:r>
          </w:p>
          <w:p w:rsidR="004C00B5" w:rsidRPr="00CD3EBB" w:rsidRDefault="00346263" w:rsidP="004C00B5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CALOTI, V. A.; AMORIM, C. R. Considerações sobre o racismo no Brasil, a partir das representações acerca do negro, no imaginário das Escolas Públicas, na Grande Vitória-ES. </w:t>
            </w:r>
            <w:r w:rsidRPr="00CD3EBB">
              <w:rPr>
                <w:rFonts w:ascii="Arial Narrow" w:hAnsi="Arial Narrow" w:cs="Arial"/>
                <w:b/>
              </w:rPr>
              <w:t>Simbiótica</w:t>
            </w:r>
            <w:r w:rsidRPr="00CD3EBB">
              <w:rPr>
                <w:rFonts w:ascii="Arial Narrow" w:hAnsi="Arial Narrow" w:cs="Arial"/>
              </w:rPr>
              <w:t>, Vitória, v. 2, n. 1, p. 42-66, 2015.</w:t>
            </w:r>
          </w:p>
          <w:p w:rsidR="004C00B5" w:rsidRPr="00CD3EBB" w:rsidRDefault="00346263" w:rsidP="004C00B5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GIRALDELLI JR, P. </w:t>
            </w:r>
            <w:r w:rsidRPr="00CD3EBB">
              <w:rPr>
                <w:rFonts w:ascii="Arial Narrow" w:hAnsi="Arial Narrow" w:cs="Arial"/>
                <w:b/>
              </w:rPr>
              <w:t>A importância das políticas de ação afirmativa.</w:t>
            </w:r>
            <w:r w:rsidRPr="00CD3EBB">
              <w:rPr>
                <w:rFonts w:ascii="Arial Narrow" w:hAnsi="Arial Narrow" w:cs="Arial"/>
              </w:rPr>
              <w:t xml:space="preserve"> Disponível em: &lt;</w:t>
            </w:r>
            <w:hyperlink r:id="rId6" w:history="1">
              <w:r w:rsidRPr="00CD3EBB">
                <w:rPr>
                  <w:rStyle w:val="Hyperlink"/>
                  <w:rFonts w:ascii="Arial Narrow" w:hAnsi="Arial Narrow" w:cs="Arial"/>
                  <w:color w:val="auto"/>
                </w:rPr>
                <w:t>http://bertonesousa.wordpress.com/2013/02/21/a-importancia-das-politicas-de-acao-afirmativa/</w:t>
              </w:r>
            </w:hyperlink>
            <w:r w:rsidRPr="00CD3EBB">
              <w:rPr>
                <w:rFonts w:ascii="Arial Narrow" w:hAnsi="Arial Narrow" w:cs="Arial"/>
              </w:rPr>
              <w:t>&gt;. Acesso em: 11 jul. 2013.</w:t>
            </w:r>
          </w:p>
          <w:p w:rsidR="00CD3EBB" w:rsidRDefault="00CD3EBB" w:rsidP="00CD3EBB">
            <w:pPr>
              <w:tabs>
                <w:tab w:val="left" w:pos="2760"/>
              </w:tabs>
              <w:jc w:val="both"/>
              <w:rPr>
                <w:rFonts w:ascii="Arial Narrow" w:hAnsi="Arial Narrow" w:cs="Arial"/>
              </w:rPr>
            </w:pPr>
            <w:r w:rsidRPr="00A228A5">
              <w:rPr>
                <w:rStyle w:val="Forte"/>
                <w:rFonts w:ascii="Arial Narrow" w:hAnsi="Arial Narrow" w:cs="Arial"/>
                <w:b w:val="0"/>
                <w:bdr w:val="none" w:sz="0" w:space="0" w:color="auto" w:frame="1"/>
                <w:shd w:val="clear" w:color="auto" w:fill="FFFFFF"/>
              </w:rPr>
              <w:t>GOMES, Nilma Lino.</w:t>
            </w:r>
            <w:r w:rsidRPr="00CD3EBB">
              <w:rPr>
                <w:rStyle w:val="Forte"/>
                <w:rFonts w:ascii="Arial Narrow" w:hAnsi="Arial Narrow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D3EBB">
              <w:rPr>
                <w:rFonts w:ascii="Arial Narrow" w:hAnsi="Arial Narrow" w:cs="Arial"/>
                <w:b/>
              </w:rPr>
              <w:t>Corpo e cabelo como símbolos da identidade negra.</w:t>
            </w:r>
            <w:r w:rsidR="00A228A5">
              <w:rPr>
                <w:rFonts w:ascii="Arial Narrow" w:hAnsi="Arial Narrow" w:cs="Arial"/>
                <w:b/>
              </w:rPr>
              <w:t xml:space="preserve"> </w:t>
            </w:r>
            <w:r w:rsidRPr="00CD3EBB">
              <w:rPr>
                <w:rFonts w:ascii="Arial Narrow" w:hAnsi="Arial Narrow" w:cs="Arial"/>
              </w:rPr>
              <w:t>Disponível em: &lt;</w:t>
            </w:r>
            <w:hyperlink r:id="rId7" w:history="1">
              <w:r w:rsidRPr="00CD3EBB">
                <w:rPr>
                  <w:rStyle w:val="Hyperlink"/>
                  <w:rFonts w:ascii="Arial Narrow" w:hAnsi="Arial Narrow" w:cs="Arial"/>
                  <w:color w:val="auto"/>
                </w:rPr>
                <w:t>http://www.acaoeducativa.org.br/fdh/wp-content/uploads/2012/10/Corpo-e-cabelo-como-s%C3%ADmbolos-da-identidade-negra.pdf</w:t>
              </w:r>
            </w:hyperlink>
            <w:r w:rsidRPr="00CD3EBB">
              <w:rPr>
                <w:rFonts w:ascii="Arial Narrow" w:hAnsi="Arial Narrow" w:cs="Arial"/>
              </w:rPr>
              <w:t xml:space="preserve">&gt;     </w:t>
            </w:r>
          </w:p>
          <w:p w:rsidR="00A80084" w:rsidRPr="00CD3EBB" w:rsidRDefault="00A80084" w:rsidP="00CD3EBB">
            <w:pPr>
              <w:tabs>
                <w:tab w:val="left" w:pos="2760"/>
              </w:tabs>
              <w:jc w:val="both"/>
              <w:rPr>
                <w:rFonts w:ascii="Arial Narrow" w:hAnsi="Arial Narrow" w:cs="Arial"/>
              </w:rPr>
            </w:pPr>
          </w:p>
          <w:p w:rsidR="00A80084" w:rsidRDefault="00A77149" w:rsidP="00A80084">
            <w:pPr>
              <w:autoSpaceDE w:val="0"/>
              <w:spacing w:after="120" w:line="360" w:lineRule="auto"/>
              <w:jc w:val="both"/>
              <w:rPr>
                <w:rFonts w:ascii="Arial Narrow" w:hAnsi="Arial Narrow" w:cs="Arial"/>
              </w:rPr>
            </w:pPr>
            <w:r w:rsidRPr="00CD3EBB">
              <w:rPr>
                <w:rFonts w:ascii="Arial Narrow" w:hAnsi="Arial Narrow" w:cs="Arial"/>
              </w:rPr>
              <w:t xml:space="preserve">MORI, V. Y. &amp; AMORIM, C. R. </w:t>
            </w:r>
            <w:r w:rsidRPr="00A228A5">
              <w:rPr>
                <w:rFonts w:ascii="Arial Narrow" w:hAnsi="Arial Narrow" w:cs="Arial"/>
              </w:rPr>
              <w:t>Contra o eurocentrismo: possibilidades de valorização da diversidade étnica e sóciocultural no contexto escolar</w:t>
            </w:r>
            <w:r w:rsidRPr="00CD3EBB">
              <w:rPr>
                <w:rFonts w:ascii="Arial Narrow" w:hAnsi="Arial Narrow" w:cs="Arial"/>
                <w:b/>
              </w:rPr>
              <w:t>.</w:t>
            </w:r>
            <w:r w:rsidRPr="00CD3EBB">
              <w:rPr>
                <w:rFonts w:ascii="Arial Narrow" w:hAnsi="Arial Narrow" w:cs="Arial"/>
              </w:rPr>
              <w:t xml:space="preserve"> In: </w:t>
            </w:r>
            <w:r w:rsidRPr="00A228A5">
              <w:rPr>
                <w:rFonts w:ascii="Arial Narrow" w:hAnsi="Arial Narrow" w:cs="Arial"/>
                <w:b/>
              </w:rPr>
              <w:t>Cadernos do LEME</w:t>
            </w:r>
            <w:r w:rsidRPr="00CD3EBB">
              <w:rPr>
                <w:rFonts w:ascii="Arial Narrow" w:hAnsi="Arial Narrow" w:cs="Arial"/>
              </w:rPr>
              <w:t>. Campina Grande. v. 3. n. 1. p. 166-122. jan/jul 2011.</w:t>
            </w:r>
          </w:p>
          <w:p w:rsidR="009237F0" w:rsidRPr="009237F0" w:rsidRDefault="009237F0" w:rsidP="00A80084">
            <w:pPr>
              <w:autoSpaceDE w:val="0"/>
              <w:spacing w:after="120" w:line="360" w:lineRule="auto"/>
              <w:jc w:val="both"/>
              <w:rPr>
                <w:rFonts w:ascii="Arial Narrow" w:hAnsi="Arial Narrow" w:cs="Arial"/>
              </w:rPr>
            </w:pPr>
            <w:r w:rsidRPr="009237F0">
              <w:rPr>
                <w:rFonts w:ascii="Arial" w:hAnsi="Arial" w:cs="Arial"/>
              </w:rPr>
              <w:t xml:space="preserve">ONU. </w:t>
            </w:r>
            <w:r w:rsidRPr="009237F0">
              <w:rPr>
                <w:rFonts w:ascii="Arial" w:hAnsi="Arial" w:cs="Arial"/>
                <w:b/>
              </w:rPr>
              <w:t xml:space="preserve">Declaração dos Direitos Humanos. </w:t>
            </w:r>
            <w:r w:rsidRPr="009237F0">
              <w:rPr>
                <w:rFonts w:ascii="Arial" w:hAnsi="Arial" w:cs="Arial"/>
              </w:rPr>
              <w:t>Disponível em: &lt;http://www.onu brasil.org.br/documentos_direitoshumanos.php&gt;.</w:t>
            </w:r>
          </w:p>
          <w:p w:rsidR="00AD6BA7" w:rsidRPr="00CD3EBB" w:rsidRDefault="00AD6BA7" w:rsidP="00A77149">
            <w:pPr>
              <w:autoSpaceDE w:val="0"/>
              <w:spacing w:before="240" w:after="120" w:line="360" w:lineRule="auto"/>
              <w:jc w:val="both"/>
              <w:rPr>
                <w:rFonts w:ascii="Arial Narrow" w:hAnsi="Arial Narrow" w:cs="Arial"/>
              </w:rPr>
            </w:pPr>
          </w:p>
          <w:p w:rsidR="00A77149" w:rsidRPr="00CD3EBB" w:rsidRDefault="00A77149" w:rsidP="004C00B5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46263" w:rsidRPr="00CD3EBB" w:rsidRDefault="00346263" w:rsidP="00346263">
            <w:pPr>
              <w:autoSpaceDE w:val="0"/>
              <w:spacing w:before="240" w:after="120" w:line="360" w:lineRule="auto"/>
              <w:jc w:val="both"/>
              <w:rPr>
                <w:rFonts w:ascii="Arial Narrow" w:hAnsi="Arial Narrow" w:cs="Arial"/>
              </w:rPr>
            </w:pPr>
          </w:p>
          <w:p w:rsidR="00F26E1C" w:rsidRPr="00CD3EBB" w:rsidRDefault="00F26E1C" w:rsidP="0056676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CD3EBB" w:rsidRDefault="00F26E1C" w:rsidP="0056676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CD3EBB" w:rsidRDefault="00F26E1C" w:rsidP="0056676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CD3EBB" w:rsidRDefault="00F26E1C" w:rsidP="0056676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F26E1C" w:rsidRPr="00CD3EBB" w:rsidRDefault="00F26E1C" w:rsidP="0056676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F26E1C" w:rsidRPr="00A80084" w:rsidRDefault="00F26E1C" w:rsidP="00F26E1C">
      <w:pPr>
        <w:rPr>
          <w:rFonts w:ascii="Arial Narrow" w:hAnsi="Arial Narrow"/>
          <w:lang w:val="pt-BR"/>
        </w:rPr>
      </w:pPr>
    </w:p>
    <w:p w:rsidR="00F26E1C" w:rsidRPr="00A80084" w:rsidRDefault="00F26E1C" w:rsidP="00F26E1C">
      <w:pPr>
        <w:rPr>
          <w:rFonts w:ascii="Arial Narrow" w:hAnsi="Arial Narrow"/>
          <w:lang w:val="pt-BR"/>
        </w:rPr>
      </w:pPr>
    </w:p>
    <w:p w:rsidR="00F26E1C" w:rsidRPr="00A80084" w:rsidRDefault="00251B9E" w:rsidP="00A80084">
      <w:pPr>
        <w:ind w:left="7920"/>
        <w:jc w:val="both"/>
        <w:rPr>
          <w:rFonts w:ascii="Arial Narrow" w:hAnsi="Arial Narrow"/>
          <w:lang w:val="pt-BR"/>
        </w:rPr>
      </w:pPr>
      <w:r w:rsidRPr="00A80084">
        <w:rPr>
          <w:rFonts w:ascii="Arial Narrow" w:hAnsi="Arial Narrow"/>
          <w:lang w:val="pt-BR"/>
        </w:rPr>
        <w:t>Vitória – ES, 15</w:t>
      </w:r>
      <w:r w:rsidR="00F26E1C" w:rsidRPr="00A80084">
        <w:rPr>
          <w:rFonts w:ascii="Arial Narrow" w:hAnsi="Arial Narrow"/>
          <w:lang w:val="pt-BR"/>
        </w:rPr>
        <w:t>/</w:t>
      </w:r>
      <w:r w:rsidRPr="00A80084">
        <w:rPr>
          <w:rFonts w:ascii="Arial Narrow" w:hAnsi="Arial Narrow"/>
          <w:lang w:val="pt-BR"/>
        </w:rPr>
        <w:t xml:space="preserve"> fevereiro</w:t>
      </w:r>
      <w:r w:rsidR="00F26E1C" w:rsidRPr="00A80084">
        <w:rPr>
          <w:rFonts w:ascii="Arial Narrow" w:hAnsi="Arial Narrow"/>
          <w:lang w:val="pt-BR"/>
        </w:rPr>
        <w:t>/ 201</w:t>
      </w:r>
      <w:r w:rsidRPr="00A80084">
        <w:rPr>
          <w:rFonts w:ascii="Arial Narrow" w:hAnsi="Arial Narrow"/>
          <w:lang w:val="pt-BR"/>
        </w:rPr>
        <w:t>8</w:t>
      </w:r>
    </w:p>
    <w:p w:rsidR="00F26E1C" w:rsidRPr="00A80084" w:rsidRDefault="00F26E1C" w:rsidP="00F26E1C">
      <w:pPr>
        <w:ind w:hanging="77"/>
        <w:jc w:val="right"/>
        <w:rPr>
          <w:rFonts w:ascii="Arial Narrow" w:hAnsi="Arial Narrow"/>
          <w:lang w:val="pt-BR"/>
        </w:rPr>
      </w:pPr>
    </w:p>
    <w:p w:rsidR="00F26E1C" w:rsidRPr="00A80084" w:rsidRDefault="00F26E1C" w:rsidP="00F26E1C">
      <w:pPr>
        <w:ind w:left="79" w:hanging="79"/>
        <w:jc w:val="right"/>
        <w:rPr>
          <w:rFonts w:ascii="Arial Narrow" w:hAnsi="Arial Narrow"/>
          <w:lang w:val="pt-BR"/>
        </w:rPr>
      </w:pPr>
    </w:p>
    <w:p w:rsidR="00F26E1C" w:rsidRPr="00A80084" w:rsidRDefault="00A80084" w:rsidP="00A80084">
      <w:pPr>
        <w:ind w:left="6559" w:firstLine="641"/>
        <w:jc w:val="center"/>
        <w:rPr>
          <w:rFonts w:ascii="Arial Narrow" w:hAnsi="Arial Narrow"/>
          <w:lang w:val="pt-BR"/>
        </w:rPr>
      </w:pPr>
      <w:r w:rsidRPr="00A80084">
        <w:rPr>
          <w:rFonts w:ascii="Arial Narrow" w:hAnsi="Arial Narrow"/>
          <w:lang w:val="pt-BR"/>
        </w:rPr>
        <w:t xml:space="preserve">Cleyde Rodrigues Amorim </w:t>
      </w:r>
    </w:p>
    <w:p w:rsidR="00F26E1C" w:rsidRPr="00A80084" w:rsidRDefault="00F26E1C" w:rsidP="00A80084">
      <w:pPr>
        <w:ind w:left="6559" w:firstLine="641"/>
        <w:jc w:val="center"/>
        <w:rPr>
          <w:rFonts w:ascii="Arial Narrow" w:hAnsi="Arial Narrow"/>
          <w:lang w:val="pt-BR"/>
        </w:rPr>
      </w:pPr>
      <w:r w:rsidRPr="00A80084">
        <w:rPr>
          <w:rFonts w:ascii="Arial Narrow" w:hAnsi="Arial Narrow"/>
          <w:lang w:val="pt-BR"/>
        </w:rPr>
        <w:t>Professor</w:t>
      </w:r>
      <w:r w:rsidR="00A80084" w:rsidRPr="00A80084">
        <w:rPr>
          <w:rFonts w:ascii="Arial Narrow" w:hAnsi="Arial Narrow"/>
          <w:lang w:val="pt-BR"/>
        </w:rPr>
        <w:t>a</w:t>
      </w:r>
      <w:r w:rsidRPr="00A80084">
        <w:rPr>
          <w:rFonts w:ascii="Arial Narrow" w:hAnsi="Arial Narrow"/>
          <w:lang w:val="pt-BR"/>
        </w:rPr>
        <w:t xml:space="preserve"> da Disciplina</w:t>
      </w:r>
    </w:p>
    <w:p w:rsidR="003B60B7" w:rsidRDefault="003B60B7" w:rsidP="003B60B7">
      <w:pPr>
        <w:pStyle w:val="Corpodetexto"/>
        <w:ind w:hanging="2"/>
        <w:jc w:val="center"/>
        <w:rPr>
          <w:lang w:val="pt-BR"/>
        </w:rPr>
      </w:pPr>
    </w:p>
    <w:p w:rsidR="003B60B7" w:rsidRPr="00FB65F2" w:rsidRDefault="003B60B7" w:rsidP="003B60B7">
      <w:pPr>
        <w:rPr>
          <w:rFonts w:ascii="Arial Narrow" w:hAnsi="Arial Narrow"/>
          <w:b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550D49" w:rsidRDefault="00550D49" w:rsidP="00550D49">
      <w:pPr>
        <w:rPr>
          <w:rFonts w:ascii="Arial Narrow" w:hAnsi="Arial Narrow"/>
          <w:b/>
          <w:lang w:val="pt-BR"/>
        </w:rPr>
      </w:pPr>
    </w:p>
    <w:sectPr w:rsidR="00550D49" w:rsidSect="00ED42B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A781D33"/>
    <w:multiLevelType w:val="hybridMultilevel"/>
    <w:tmpl w:val="A2D670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A2478"/>
    <w:multiLevelType w:val="hybridMultilevel"/>
    <w:tmpl w:val="A4F60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715"/>
    <w:multiLevelType w:val="hybridMultilevel"/>
    <w:tmpl w:val="576E84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362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365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369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376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379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383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386" w:hanging="349"/>
      </w:pPr>
      <w:rPr>
        <w:rFonts w:hint="default"/>
      </w:rPr>
    </w:lvl>
  </w:abstractNum>
  <w:abstractNum w:abstractNumId="5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46AB5BCD"/>
    <w:multiLevelType w:val="hybridMultilevel"/>
    <w:tmpl w:val="4036A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9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21E97"/>
    <w:rsid w:val="0006539A"/>
    <w:rsid w:val="00101980"/>
    <w:rsid w:val="001064B7"/>
    <w:rsid w:val="00251B9E"/>
    <w:rsid w:val="002B29E1"/>
    <w:rsid w:val="00346263"/>
    <w:rsid w:val="00352304"/>
    <w:rsid w:val="0035560F"/>
    <w:rsid w:val="003B60B7"/>
    <w:rsid w:val="003F2275"/>
    <w:rsid w:val="004453BD"/>
    <w:rsid w:val="004858A5"/>
    <w:rsid w:val="004C00B5"/>
    <w:rsid w:val="004D0DDF"/>
    <w:rsid w:val="00502296"/>
    <w:rsid w:val="00550D49"/>
    <w:rsid w:val="00566767"/>
    <w:rsid w:val="005D6B30"/>
    <w:rsid w:val="00613F0F"/>
    <w:rsid w:val="0064233E"/>
    <w:rsid w:val="00655B52"/>
    <w:rsid w:val="006A571A"/>
    <w:rsid w:val="006B3125"/>
    <w:rsid w:val="006C4506"/>
    <w:rsid w:val="00777D15"/>
    <w:rsid w:val="007D1995"/>
    <w:rsid w:val="007E6E2B"/>
    <w:rsid w:val="007F5F1A"/>
    <w:rsid w:val="00813D94"/>
    <w:rsid w:val="009237F0"/>
    <w:rsid w:val="009D0969"/>
    <w:rsid w:val="00A1264C"/>
    <w:rsid w:val="00A228A5"/>
    <w:rsid w:val="00A701E9"/>
    <w:rsid w:val="00A77149"/>
    <w:rsid w:val="00A80084"/>
    <w:rsid w:val="00AC4337"/>
    <w:rsid w:val="00AD047E"/>
    <w:rsid w:val="00AD6BA7"/>
    <w:rsid w:val="00B96A89"/>
    <w:rsid w:val="00C670E7"/>
    <w:rsid w:val="00CA540B"/>
    <w:rsid w:val="00CD3EBB"/>
    <w:rsid w:val="00DF31C5"/>
    <w:rsid w:val="00E13E2F"/>
    <w:rsid w:val="00E26459"/>
    <w:rsid w:val="00E44910"/>
    <w:rsid w:val="00E465BD"/>
    <w:rsid w:val="00EC657E"/>
    <w:rsid w:val="00ED42B5"/>
    <w:rsid w:val="00F26E1C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2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42B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ED42B5"/>
  </w:style>
  <w:style w:type="paragraph" w:customStyle="1" w:styleId="TableParagraph">
    <w:name w:val="Table Paragraph"/>
    <w:basedOn w:val="Normal"/>
    <w:uiPriority w:val="1"/>
    <w:qFormat/>
    <w:rsid w:val="00ED42B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CorpodetextoChar">
    <w:name w:val="Corpo de texto Char"/>
    <w:basedOn w:val="Fontepargpadro"/>
    <w:link w:val="Corpodetexto"/>
    <w:uiPriority w:val="1"/>
    <w:rsid w:val="003B60B7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6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CorpodetextoChar">
    <w:name w:val="Corpo de texto Char"/>
    <w:basedOn w:val="Fontepargpadro"/>
    <w:link w:val="Corpodetexto"/>
    <w:uiPriority w:val="1"/>
    <w:rsid w:val="003B60B7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oeducativa.org.br/fdh/wp-content/uploads/2012/10/Corpo-e-cabelo-como-s%C3%ADmbolos-da-identidade-neg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tonesousa.wordpress.com/2013/02/21/a-importancia-das-politicas-de-acao-afirmativ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2018-03-05T11:19:00Z</dcterms:created>
  <dcterms:modified xsi:type="dcterms:W3CDTF">2018-03-05T11:19:00Z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