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0E286D" w:rsidTr="00E465BD">
        <w:trPr>
          <w:trHeight w:hRule="exact" w:val="379"/>
        </w:trPr>
        <w:tc>
          <w:tcPr>
            <w:tcW w:w="52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>Mestrado</w:t>
            </w:r>
            <w:r w:rsidR="00613F0F"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E286D" w:rsidRDefault="00613F0F" w:rsidP="000E286D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Estudos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Individuais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I</w:t>
            </w:r>
          </w:p>
        </w:tc>
      </w:tr>
      <w:tr w:rsidR="00A701E9" w:rsidRPr="000E286D">
        <w:trPr>
          <w:trHeight w:hRule="exact" w:val="218"/>
        </w:trPr>
        <w:tc>
          <w:tcPr>
            <w:tcW w:w="10841" w:type="dxa"/>
            <w:gridSpan w:val="6"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E9" w:rsidRPr="000E286D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  <w:p w:rsidR="00947F2C" w:rsidRPr="000E286D" w:rsidRDefault="00947F2C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Dania Monteiro Vieira Costa</w:t>
            </w:r>
          </w:p>
        </w:tc>
        <w:tc>
          <w:tcPr>
            <w:tcW w:w="1286" w:type="dxa"/>
            <w:vMerge w:val="restart"/>
          </w:tcPr>
          <w:p w:rsidR="00A701E9" w:rsidRPr="000E286D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0E286D" w:rsidRDefault="00E13E2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2017/2</w:t>
            </w:r>
          </w:p>
        </w:tc>
        <w:tc>
          <w:tcPr>
            <w:tcW w:w="1126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Carga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  <w:proofErr w:type="spellEnd"/>
          </w:p>
        </w:tc>
      </w:tr>
      <w:tr w:rsidR="00A701E9" w:rsidRPr="000E286D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3</w:t>
            </w:r>
            <w:r w:rsidR="006C4506" w:rsidRPr="000E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502296">
        <w:trPr>
          <w:trHeight w:hRule="exact" w:val="368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Ementa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4858A5">
        <w:trPr>
          <w:trHeight w:hRule="exact" w:val="632"/>
        </w:trPr>
        <w:tc>
          <w:tcPr>
            <w:tcW w:w="10824" w:type="dxa"/>
          </w:tcPr>
          <w:p w:rsidR="00A701E9" w:rsidRPr="000E286D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2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65F2" w:rsidRPr="000E286D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C670E7">
        <w:trPr>
          <w:trHeight w:hRule="exact" w:val="883"/>
        </w:trPr>
        <w:tc>
          <w:tcPr>
            <w:tcW w:w="10824" w:type="dxa"/>
          </w:tcPr>
          <w:p w:rsidR="00947F2C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Estudo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literatura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pertinente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ao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campo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dissertação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mestrado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e </w:t>
            </w:r>
            <w:proofErr w:type="spellStart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produto</w:t>
            </w:r>
            <w:proofErr w:type="spellEnd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  <w:p w:rsidR="00A701E9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Elaboração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do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projeto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0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947F2C">
        <w:trPr>
          <w:trHeight w:hRule="exact" w:val="1095"/>
        </w:trPr>
        <w:tc>
          <w:tcPr>
            <w:tcW w:w="10824" w:type="dxa"/>
          </w:tcPr>
          <w:p w:rsidR="00E13E2F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 xml:space="preserve">Encontros quinzenais com o orientador com o objetivo de </w:t>
            </w:r>
            <w:proofErr w:type="gramStart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desenvolver  orientações</w:t>
            </w:r>
            <w:proofErr w:type="gramEnd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 xml:space="preserve"> e diálogos sobre o desenvolvimento do projeto de pesquisa.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Leitura de teses, dissertações e artigos que tratam do problema de estudo.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Elaboração da revisão de literatura</w:t>
            </w:r>
            <w:r w:rsidR="009A00EF" w:rsidRPr="000E286D">
              <w:rPr>
                <w:rFonts w:ascii="Arial" w:hAnsi="Arial" w:cs="Arial"/>
                <w:sz w:val="20"/>
                <w:szCs w:val="20"/>
                <w:lang w:val="pt-BR"/>
              </w:rPr>
              <w:t>, referencial teórico e metodologia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0E286D" w:rsidTr="00627FBF">
        <w:trPr>
          <w:trHeight w:hRule="exact" w:val="344"/>
        </w:trPr>
        <w:tc>
          <w:tcPr>
            <w:tcW w:w="10962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E43CB6" w:rsidTr="00627FBF">
        <w:trPr>
          <w:trHeight w:hRule="exact" w:val="1289"/>
        </w:trPr>
        <w:tc>
          <w:tcPr>
            <w:tcW w:w="10962" w:type="dxa"/>
          </w:tcPr>
          <w:p w:rsidR="00A701E9" w:rsidRPr="00E43CB6" w:rsidRDefault="00627FBF" w:rsidP="000E286D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A avaliação processual será desenvolvida por meio de acompanhamento do projeto de pesquisa desenvolvido pelo orientado ao longo do semestre </w:t>
            </w:r>
            <w:r w:rsidR="009A00EF"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 que atribuirá uma nota de 0 a 10.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0E286D" w:rsidTr="009A00EF">
        <w:trPr>
          <w:trHeight w:hRule="exact" w:val="3848"/>
        </w:trPr>
        <w:tc>
          <w:tcPr>
            <w:tcW w:w="10819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proofErr w:type="spellEnd"/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0EF" w:rsidRPr="00E43CB6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BAKHTIN, Mikhail. </w:t>
            </w:r>
            <w:r w:rsidRPr="00E43CB6">
              <w:rPr>
                <w:rFonts w:ascii="Arial" w:hAnsi="Arial" w:cs="Arial"/>
                <w:b/>
                <w:sz w:val="20"/>
                <w:szCs w:val="20"/>
                <w:lang w:val="pt-BR"/>
              </w:rPr>
              <w:t>Estética da criação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>. 4.ed. São Paulo: Martins Fontes,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Marxismo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filosofia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1992. Cap. 4 a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. GERALDI, João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Wanderley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Portos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passagem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. São Paulo: Martins Fontes, 1991. Cap. 3, p. 115-218.</w:t>
            </w:r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9A00EF">
        <w:trPr>
          <w:trHeight w:hRule="exact" w:val="7379"/>
        </w:trPr>
        <w:tc>
          <w:tcPr>
            <w:tcW w:w="10819" w:type="dxa"/>
          </w:tcPr>
          <w:p w:rsidR="009A00EF" w:rsidRPr="000E286D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LURIA, A. R. O desenvolvimento da escrita na criança.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In: VIGOTSKII,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Liev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Semionovich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LURIA,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Ramonovich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LEONTIEV, Alexis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aprendizagem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4. ed.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Icone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1988. p. 143-189.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GONTIJO, Cláudia Maria Mendes; LEITE, Sérgio Antônio da Silva. A escrita como recurso mnemônico na fase inicial de alfabetização escolar: uma análise histórico-cultural.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Sociedade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Campinas: CEDES,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XXIII, p.143-167, abr. 2002.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FERREIRO, Emilia; TEBEROSKY, Ana.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Psicogênese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língua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Porto Alegre: Artes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Médicas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1989. Cap.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SOARES, Magda Becker.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In: SOARES, Magda Becker.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Contexto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Revista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Brasileira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n. 25,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./Mar./ Abr.  2004. </w:t>
            </w:r>
          </w:p>
          <w:p w:rsidR="00A701E9" w:rsidRPr="000E286D" w:rsidRDefault="00A701E9" w:rsidP="000E286D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>.CAGLIARI</w:t>
            </w:r>
            <w:proofErr w:type="gramEnd"/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, L. C. Alfabetizando sem o bá-bé-bi-bó-bu.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1998. p. 119-132.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L. C.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lingüística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1989. </w:t>
            </w:r>
          </w:p>
          <w:p w:rsid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CAGLIARI, Gladis Massini; CAGLIARI, Luis Carlos. </w:t>
            </w:r>
            <w:r w:rsidRPr="00E43CB6">
              <w:rPr>
                <w:rFonts w:ascii="Arial" w:hAnsi="Arial" w:cs="Arial"/>
                <w:b/>
                <w:sz w:val="20"/>
                <w:szCs w:val="20"/>
                <w:lang w:val="pt-BR"/>
              </w:rPr>
              <w:t>Diante das letras</w:t>
            </w:r>
            <w:r w:rsidRPr="00E43CB6">
              <w:rPr>
                <w:rFonts w:ascii="Arial" w:hAnsi="Arial" w:cs="Arial"/>
                <w:sz w:val="20"/>
                <w:szCs w:val="20"/>
                <w:lang w:val="pt-BR"/>
              </w:rPr>
              <w:t xml:space="preserve">: A escrita na alfabetização. </w:t>
            </w:r>
            <w:r w:rsidRPr="000E286D">
              <w:rPr>
                <w:rFonts w:ascii="Arial" w:hAnsi="Arial" w:cs="Arial"/>
                <w:sz w:val="20"/>
                <w:szCs w:val="20"/>
              </w:rPr>
              <w:t xml:space="preserve">São Paulo: Mercado das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CARVALHO, Marlene.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Alfabetizar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letrar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um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diálogo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entre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teoria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prática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Petrópolis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Vozes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2005. Cap. 2 e 3.</w:t>
            </w:r>
          </w:p>
          <w:p w:rsidR="000E286D" w:rsidRPr="000E286D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________/_______/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E286D"/>
    <w:rsid w:val="001064B7"/>
    <w:rsid w:val="004858A5"/>
    <w:rsid w:val="00502296"/>
    <w:rsid w:val="00613F0F"/>
    <w:rsid w:val="00627FBF"/>
    <w:rsid w:val="0064233E"/>
    <w:rsid w:val="006B3125"/>
    <w:rsid w:val="006C4506"/>
    <w:rsid w:val="00813D94"/>
    <w:rsid w:val="00947F2C"/>
    <w:rsid w:val="009A00EF"/>
    <w:rsid w:val="00A701E9"/>
    <w:rsid w:val="00AD047E"/>
    <w:rsid w:val="00C670E7"/>
    <w:rsid w:val="00CA540B"/>
    <w:rsid w:val="00E13E2F"/>
    <w:rsid w:val="00E43CB6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1C53-D343-4DF8-BF1D-7410DF5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2017-10-31T11:18:00Z</dcterms:created>
  <dcterms:modified xsi:type="dcterms:W3CDTF">2017-10-31T11:18:00Z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