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417"/>
        <w:gridCol w:w="1276"/>
        <w:gridCol w:w="836"/>
        <w:gridCol w:w="1013"/>
        <w:gridCol w:w="1331"/>
      </w:tblGrid>
      <w:tr w:rsidR="00786A4A" w:rsidRPr="00E92277" w:rsidTr="00786A4A">
        <w:trPr>
          <w:trHeight w:hRule="exact" w:val="241"/>
        </w:trPr>
        <w:tc>
          <w:tcPr>
            <w:tcW w:w="3888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Curso</w:t>
            </w:r>
          </w:p>
        </w:tc>
        <w:tc>
          <w:tcPr>
            <w:tcW w:w="1417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Código</w:t>
            </w:r>
          </w:p>
        </w:tc>
        <w:tc>
          <w:tcPr>
            <w:tcW w:w="4456" w:type="dxa"/>
            <w:gridSpan w:val="4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Disciplina</w:t>
            </w:r>
          </w:p>
        </w:tc>
      </w:tr>
      <w:tr w:rsidR="00786A4A" w:rsidRPr="00E92277" w:rsidTr="00786A4A">
        <w:trPr>
          <w:trHeight w:hRule="exact" w:val="538"/>
        </w:trPr>
        <w:tc>
          <w:tcPr>
            <w:tcW w:w="3888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E92277">
              <w:rPr>
                <w:rFonts w:ascii="Comic Sans MS" w:hAnsi="Comic Sans MS"/>
                <w:b/>
              </w:rPr>
              <w:t>Mestrado Profissional em Educação</w:t>
            </w:r>
          </w:p>
        </w:tc>
        <w:tc>
          <w:tcPr>
            <w:tcW w:w="1417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MPE 1004</w:t>
            </w:r>
          </w:p>
        </w:tc>
        <w:tc>
          <w:tcPr>
            <w:tcW w:w="4456" w:type="dxa"/>
            <w:gridSpan w:val="4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Estudos Individuais I</w:t>
            </w:r>
          </w:p>
        </w:tc>
      </w:tr>
      <w:tr w:rsidR="00786A4A" w:rsidRPr="00E92277" w:rsidTr="00786A4A">
        <w:trPr>
          <w:trHeight w:hRule="exact" w:val="232"/>
        </w:trPr>
        <w:tc>
          <w:tcPr>
            <w:tcW w:w="9761" w:type="dxa"/>
            <w:gridSpan w:val="6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86A4A" w:rsidRPr="00E92277" w:rsidTr="00786A4A">
        <w:trPr>
          <w:trHeight w:hRule="exact" w:val="559"/>
        </w:trPr>
        <w:tc>
          <w:tcPr>
            <w:tcW w:w="3888" w:type="dxa"/>
            <w:vMerge w:val="restart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E92277">
              <w:rPr>
                <w:rFonts w:ascii="Comic Sans MS" w:hAnsi="Comic Sans MS"/>
                <w:b/>
              </w:rPr>
              <w:t>Professor:</w:t>
            </w:r>
          </w:p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E92277">
              <w:rPr>
                <w:rFonts w:ascii="Comic Sans MS" w:hAnsi="Comic Sans MS"/>
                <w:b/>
              </w:rPr>
              <w:t>Itamar Mendes da Silva</w:t>
            </w:r>
          </w:p>
        </w:tc>
        <w:tc>
          <w:tcPr>
            <w:tcW w:w="1417" w:type="dxa"/>
            <w:vMerge w:val="restart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  <w:vMerge w:val="restart"/>
          </w:tcPr>
          <w:p w:rsidR="00786A4A" w:rsidRPr="00E92277" w:rsidRDefault="00195C8D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Semestre</w:t>
            </w:r>
          </w:p>
        </w:tc>
        <w:tc>
          <w:tcPr>
            <w:tcW w:w="836" w:type="dxa"/>
            <w:vMerge w:val="restart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2019/1</w:t>
            </w:r>
          </w:p>
        </w:tc>
        <w:tc>
          <w:tcPr>
            <w:tcW w:w="1013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Carga Horária</w:t>
            </w:r>
          </w:p>
        </w:tc>
        <w:tc>
          <w:tcPr>
            <w:tcW w:w="1331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Créditos</w:t>
            </w:r>
          </w:p>
        </w:tc>
      </w:tr>
      <w:tr w:rsidR="00786A4A" w:rsidRPr="00E92277" w:rsidTr="00195C8D">
        <w:trPr>
          <w:trHeight w:hRule="exact" w:val="484"/>
        </w:trPr>
        <w:tc>
          <w:tcPr>
            <w:tcW w:w="3888" w:type="dxa"/>
            <w:vMerge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417" w:type="dxa"/>
            <w:vMerge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  <w:vMerge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836" w:type="dxa"/>
            <w:vMerge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013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  <w:r w:rsidRPr="00E92277">
              <w:rPr>
                <w:rFonts w:ascii="Comic Sans MS" w:hAnsi="Comic Sans MS"/>
                <w:lang w:val="en-US"/>
              </w:rPr>
              <w:t>30</w:t>
            </w:r>
          </w:p>
        </w:tc>
        <w:tc>
          <w:tcPr>
            <w:tcW w:w="1331" w:type="dxa"/>
          </w:tcPr>
          <w:p w:rsidR="00786A4A" w:rsidRPr="00E92277" w:rsidRDefault="00786A4A" w:rsidP="00BB4AD6">
            <w:pPr>
              <w:spacing w:line="240" w:lineRule="auto"/>
              <w:jc w:val="center"/>
              <w:rPr>
                <w:rFonts w:ascii="Comic Sans MS" w:hAnsi="Comic Sans MS"/>
                <w:lang w:val="en-US"/>
              </w:rPr>
            </w:pPr>
            <w:r w:rsidRPr="00E92277">
              <w:rPr>
                <w:rFonts w:ascii="Comic Sans MS" w:hAnsi="Comic Sans MS"/>
                <w:lang w:val="en-US"/>
              </w:rPr>
              <w:t>2</w:t>
            </w:r>
          </w:p>
        </w:tc>
      </w:tr>
    </w:tbl>
    <w:p w:rsidR="00D237CB" w:rsidRPr="00E92277" w:rsidRDefault="00D237CB" w:rsidP="00BB4AD6">
      <w:pPr>
        <w:spacing w:line="240" w:lineRule="auto"/>
        <w:rPr>
          <w:rFonts w:ascii="Comic Sans MS" w:hAnsi="Comic Sans MS"/>
        </w:rPr>
      </w:pPr>
    </w:p>
    <w:tbl>
      <w:tblPr>
        <w:tblW w:w="9819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786A4A" w:rsidRPr="00E92277" w:rsidTr="00786A4A">
        <w:trPr>
          <w:trHeight w:hRule="exact" w:val="356"/>
        </w:trPr>
        <w:tc>
          <w:tcPr>
            <w:tcW w:w="9819" w:type="dxa"/>
          </w:tcPr>
          <w:p w:rsidR="00786A4A" w:rsidRPr="00E92277" w:rsidRDefault="00786A4A" w:rsidP="00BB4AD6">
            <w:pPr>
              <w:spacing w:line="240" w:lineRule="auto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Ementa:</w:t>
            </w:r>
          </w:p>
        </w:tc>
      </w:tr>
      <w:tr w:rsidR="00786A4A" w:rsidRPr="00E92277" w:rsidTr="00786A4A">
        <w:trPr>
          <w:trHeight w:hRule="exact" w:val="698"/>
        </w:trPr>
        <w:tc>
          <w:tcPr>
            <w:tcW w:w="9819" w:type="dxa"/>
          </w:tcPr>
          <w:p w:rsidR="00786A4A" w:rsidRPr="00E92277" w:rsidRDefault="00786A4A" w:rsidP="00BB4AD6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786A4A" w:rsidRPr="00E92277" w:rsidRDefault="00786A4A" w:rsidP="00BB4AD6">
      <w:pPr>
        <w:spacing w:line="240" w:lineRule="auto"/>
        <w:rPr>
          <w:rFonts w:ascii="Comic Sans MS" w:hAnsi="Comic Sans MS"/>
        </w:rPr>
      </w:pPr>
    </w:p>
    <w:tbl>
      <w:tblPr>
        <w:tblW w:w="9847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7"/>
      </w:tblGrid>
      <w:tr w:rsidR="00786A4A" w:rsidRPr="00E92277" w:rsidTr="00786A4A">
        <w:trPr>
          <w:trHeight w:hRule="exact" w:val="401"/>
        </w:trPr>
        <w:tc>
          <w:tcPr>
            <w:tcW w:w="9847" w:type="dxa"/>
          </w:tcPr>
          <w:p w:rsidR="00786A4A" w:rsidRPr="00E92277" w:rsidRDefault="00786A4A" w:rsidP="00BB4AD6">
            <w:pPr>
              <w:spacing w:line="240" w:lineRule="auto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Objetivos:</w:t>
            </w:r>
          </w:p>
          <w:p w:rsidR="00786A4A" w:rsidRPr="00E92277" w:rsidRDefault="00786A4A" w:rsidP="00BB4AD6">
            <w:pPr>
              <w:spacing w:line="240" w:lineRule="auto"/>
              <w:rPr>
                <w:rFonts w:ascii="Comic Sans MS" w:hAnsi="Comic Sans MS"/>
                <w:b/>
                <w:lang w:val="en-US"/>
              </w:rPr>
            </w:pPr>
          </w:p>
        </w:tc>
      </w:tr>
      <w:tr w:rsidR="00786A4A" w:rsidRPr="00E92277" w:rsidTr="00786A4A">
        <w:trPr>
          <w:trHeight w:hRule="exact" w:val="695"/>
        </w:trPr>
        <w:tc>
          <w:tcPr>
            <w:tcW w:w="9847" w:type="dxa"/>
          </w:tcPr>
          <w:p w:rsidR="00786A4A" w:rsidRPr="00E92277" w:rsidRDefault="00786A4A" w:rsidP="00BB4AD6">
            <w:pPr>
              <w:numPr>
                <w:ilvl w:val="0"/>
                <w:numId w:val="1"/>
              </w:numPr>
              <w:spacing w:after="0" w:line="240" w:lineRule="auto"/>
              <w:ind w:left="783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Aprofundar conceitos e desenvolver estratégias específicas para o desenvolvimento da pesquisa e dissertação.</w:t>
            </w:r>
          </w:p>
        </w:tc>
      </w:tr>
    </w:tbl>
    <w:tbl>
      <w:tblPr>
        <w:tblpPr w:leftFromText="141" w:rightFromText="141" w:vertAnchor="text" w:horzAnchor="page" w:tblpX="1075" w:tblpY="352"/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9"/>
      </w:tblGrid>
      <w:tr w:rsidR="00786A4A" w:rsidRPr="00E92277" w:rsidTr="00786A4A">
        <w:trPr>
          <w:trHeight w:hRule="exact" w:val="385"/>
        </w:trPr>
        <w:tc>
          <w:tcPr>
            <w:tcW w:w="9849" w:type="dxa"/>
          </w:tcPr>
          <w:p w:rsidR="00786A4A" w:rsidRPr="00E92277" w:rsidRDefault="00786A4A" w:rsidP="00BB4AD6">
            <w:pPr>
              <w:spacing w:line="240" w:lineRule="auto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Metodologia:</w:t>
            </w:r>
          </w:p>
        </w:tc>
      </w:tr>
      <w:tr w:rsidR="00786A4A" w:rsidRPr="00E92277" w:rsidTr="00C131E0">
        <w:trPr>
          <w:trHeight w:hRule="exact" w:val="1754"/>
        </w:trPr>
        <w:tc>
          <w:tcPr>
            <w:tcW w:w="9849" w:type="dxa"/>
          </w:tcPr>
          <w:p w:rsidR="00786A4A" w:rsidRPr="00E92277" w:rsidRDefault="00786A4A" w:rsidP="00BB4AD6">
            <w:pPr>
              <w:numPr>
                <w:ilvl w:val="0"/>
                <w:numId w:val="2"/>
              </w:numPr>
              <w:spacing w:after="0" w:line="240" w:lineRule="auto"/>
              <w:ind w:left="772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- Estudo bibliográfico da temática escolhida para a dissertação.</w:t>
            </w:r>
          </w:p>
          <w:p w:rsidR="00786A4A" w:rsidRPr="00E92277" w:rsidRDefault="00786A4A" w:rsidP="00BB4AD6">
            <w:pPr>
              <w:numPr>
                <w:ilvl w:val="0"/>
                <w:numId w:val="2"/>
              </w:numPr>
              <w:spacing w:after="0" w:line="240" w:lineRule="auto"/>
              <w:ind w:left="772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- Escrita do projeto;</w:t>
            </w:r>
          </w:p>
          <w:p w:rsidR="00786A4A" w:rsidRPr="00E92277" w:rsidRDefault="00786A4A" w:rsidP="00BB4AD6">
            <w:pPr>
              <w:numPr>
                <w:ilvl w:val="0"/>
                <w:numId w:val="2"/>
              </w:numPr>
              <w:spacing w:after="0" w:line="240" w:lineRule="auto"/>
              <w:ind w:left="772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- Organização da metodologia da pesquisa</w:t>
            </w:r>
          </w:p>
          <w:p w:rsidR="00786A4A" w:rsidRPr="00E92277" w:rsidRDefault="00786A4A" w:rsidP="00BB4AD6">
            <w:pPr>
              <w:numPr>
                <w:ilvl w:val="0"/>
                <w:numId w:val="2"/>
              </w:numPr>
              <w:spacing w:after="0" w:line="240" w:lineRule="auto"/>
              <w:ind w:left="772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- Desenvolvimento da pesquisa.</w:t>
            </w:r>
          </w:p>
          <w:p w:rsidR="00786A4A" w:rsidRPr="00E92277" w:rsidRDefault="00786A4A" w:rsidP="00BB4AD6">
            <w:pPr>
              <w:numPr>
                <w:ilvl w:val="0"/>
                <w:numId w:val="2"/>
              </w:numPr>
              <w:spacing w:after="0" w:line="240" w:lineRule="auto"/>
              <w:ind w:left="772" w:hanging="352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- Escrita da dissertação.</w:t>
            </w:r>
          </w:p>
          <w:p w:rsidR="00786A4A" w:rsidRPr="00E92277" w:rsidRDefault="00786A4A" w:rsidP="00BB4AD6">
            <w:pPr>
              <w:spacing w:after="0" w:line="240" w:lineRule="auto"/>
              <w:ind w:left="772"/>
              <w:jc w:val="both"/>
              <w:rPr>
                <w:rFonts w:ascii="Comic Sans MS" w:hAnsi="Comic Sans MS"/>
              </w:rPr>
            </w:pPr>
          </w:p>
        </w:tc>
      </w:tr>
    </w:tbl>
    <w:p w:rsidR="00786A4A" w:rsidRPr="00E92277" w:rsidRDefault="00786A4A" w:rsidP="00BB4AD6">
      <w:pPr>
        <w:spacing w:line="240" w:lineRule="auto"/>
        <w:rPr>
          <w:rFonts w:ascii="Comic Sans MS" w:hAnsi="Comic Sans MS"/>
        </w:rPr>
      </w:pPr>
    </w:p>
    <w:tbl>
      <w:tblPr>
        <w:tblW w:w="9924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86A4A" w:rsidRPr="00E92277" w:rsidTr="00786A4A">
        <w:trPr>
          <w:trHeight w:hRule="exact" w:val="307"/>
        </w:trPr>
        <w:tc>
          <w:tcPr>
            <w:tcW w:w="9924" w:type="dxa"/>
          </w:tcPr>
          <w:p w:rsidR="00786A4A" w:rsidRPr="00E92277" w:rsidRDefault="00786A4A" w:rsidP="00BB4AD6">
            <w:pPr>
              <w:spacing w:line="240" w:lineRule="auto"/>
              <w:rPr>
                <w:rFonts w:ascii="Comic Sans MS" w:hAnsi="Comic Sans MS"/>
                <w:b/>
                <w:lang w:val="en-US"/>
              </w:rPr>
            </w:pPr>
            <w:r w:rsidRPr="00E92277">
              <w:rPr>
                <w:rFonts w:ascii="Comic Sans MS" w:hAnsi="Comic Sans MS"/>
                <w:b/>
                <w:lang w:val="en-US"/>
              </w:rPr>
              <w:t>Avaliação:</w:t>
            </w:r>
          </w:p>
        </w:tc>
      </w:tr>
      <w:tr w:rsidR="00786A4A" w:rsidRPr="00E92277" w:rsidTr="00BB4AD6">
        <w:trPr>
          <w:trHeight w:hRule="exact" w:val="360"/>
        </w:trPr>
        <w:tc>
          <w:tcPr>
            <w:tcW w:w="9924" w:type="dxa"/>
          </w:tcPr>
          <w:p w:rsidR="00786A4A" w:rsidRPr="00E92277" w:rsidRDefault="00786A4A" w:rsidP="00BB4AD6">
            <w:pPr>
              <w:numPr>
                <w:ilvl w:val="0"/>
                <w:numId w:val="3"/>
              </w:numPr>
              <w:spacing w:after="0" w:line="240" w:lineRule="auto"/>
              <w:ind w:left="1475" w:hanging="335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 xml:space="preserve">- A avaliação compreenderá </w:t>
            </w:r>
            <w:r w:rsidR="00BB4AD6" w:rsidRPr="00E92277">
              <w:rPr>
                <w:rFonts w:ascii="Comic Sans MS" w:hAnsi="Comic Sans MS"/>
              </w:rPr>
              <w:t>a revisão do projeto de pesquisa.</w:t>
            </w:r>
          </w:p>
        </w:tc>
      </w:tr>
    </w:tbl>
    <w:p w:rsidR="00786A4A" w:rsidRPr="00E92277" w:rsidRDefault="00786A4A" w:rsidP="00BB4AD6">
      <w:pPr>
        <w:spacing w:line="240" w:lineRule="auto"/>
        <w:rPr>
          <w:rFonts w:ascii="Comic Sans MS" w:hAnsi="Comic Sans MS"/>
        </w:rPr>
      </w:pPr>
    </w:p>
    <w:tbl>
      <w:tblPr>
        <w:tblStyle w:val="Tabelacomgrade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131E0" w:rsidRPr="00E92277" w:rsidTr="00195C8D">
        <w:trPr>
          <w:trHeight w:hRule="exact" w:val="9422"/>
        </w:trPr>
        <w:tc>
          <w:tcPr>
            <w:tcW w:w="9923" w:type="dxa"/>
          </w:tcPr>
          <w:p w:rsidR="00C131E0" w:rsidRPr="00E92277" w:rsidRDefault="00C131E0" w:rsidP="00F0469E">
            <w:pPr>
              <w:pStyle w:val="TableParagraph"/>
              <w:ind w:left="0"/>
              <w:rPr>
                <w:rFonts w:ascii="Comic Sans MS" w:hAnsi="Comic Sans MS"/>
                <w:b/>
              </w:rPr>
            </w:pPr>
            <w:r w:rsidRPr="00E92277">
              <w:rPr>
                <w:rFonts w:ascii="Comic Sans MS" w:hAnsi="Comic Sans MS"/>
                <w:b/>
              </w:rPr>
              <w:lastRenderedPageBreak/>
              <w:t>Bibliografia :</w:t>
            </w:r>
          </w:p>
          <w:p w:rsidR="00C131E0" w:rsidRPr="00E92277" w:rsidRDefault="00C131E0" w:rsidP="00F0469E">
            <w:pPr>
              <w:pStyle w:val="TableParagraph"/>
              <w:spacing w:after="120"/>
              <w:ind w:left="0"/>
              <w:rPr>
                <w:rFonts w:ascii="Comic Sans MS" w:hAnsi="Comic Sans MS"/>
              </w:rPr>
            </w:pPr>
          </w:p>
          <w:p w:rsidR="00C131E0" w:rsidRPr="00E92277" w:rsidRDefault="00C131E0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ARAÚJO, Gilda Cardoso de. Mapeamento da gestão da educação básica no Espírito Santo. Disponível em: http://www.anpae.org.br/congressos_antigos/simposio2009/122.pdf.</w:t>
            </w:r>
          </w:p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BASTOS, João Baptista (Org.). Gestão Democrática. São Paulo: DP &amp; A, 2005. </w:t>
            </w:r>
          </w:p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BORDIGNON, Genuíno. Desafios da gestão democrática da educação. In: BRASIL. Ministério da Educação. Programa Um salto para o futuro/TV Escola. Boletim 19, out.2005.</w:t>
            </w:r>
          </w:p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CURY, Carlos Roberto Jamil. O princípio da gestão democrática na educação. In: BRASIL. Ministério da Educação. Programa Um salto para o futuro/TV Escola. Boletim 19, out.2005.</w:t>
            </w:r>
          </w:p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__________. A gestão democrática na escola e o direito à educação. Revista Brasileira de Política e Administração da Educação (REPAE). Porto Alegre, v. 23, n. 3, p. 483-495, set./dez, 2007. </w:t>
            </w:r>
          </w:p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FERREIRA, Naura S. Carapato (Org.). Gestão Democrática da Educação: atuais tendências, novos desafios. São Paulo: Cortez, 2011. </w:t>
            </w:r>
          </w:p>
          <w:p w:rsidR="00C131E0" w:rsidRPr="00E92277" w:rsidRDefault="00C131E0" w:rsidP="00F0469E">
            <w:pPr>
              <w:pStyle w:val="TableParagraph"/>
              <w:spacing w:after="120"/>
              <w:ind w:left="0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 xml:space="preserve">FREIRE, Paulo. </w:t>
            </w:r>
            <w:r w:rsidRPr="00E92277">
              <w:rPr>
                <w:rFonts w:ascii="Comic Sans MS" w:hAnsi="Comic Sans MS"/>
                <w:b/>
              </w:rPr>
              <w:t>Pedagogia do oprimido</w:t>
            </w:r>
            <w:r w:rsidRPr="00E92277">
              <w:rPr>
                <w:rFonts w:ascii="Comic Sans MS" w:hAnsi="Comic Sans MS"/>
              </w:rPr>
              <w:t>. 57 .ed. rev. e atual. – Rio de janeiro : paz e Terra, 2014.</w:t>
            </w:r>
          </w:p>
          <w:p w:rsidR="00C131E0" w:rsidRPr="00E92277" w:rsidRDefault="00C131E0" w:rsidP="00F0469E">
            <w:pPr>
              <w:pStyle w:val="TableParagraph"/>
              <w:spacing w:after="120"/>
              <w:ind w:left="0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OLIVEIRA, E.A.M.; SILVA, I.M; LIMA, M. ( Organizadores ).</w:t>
            </w:r>
            <w:r w:rsidRPr="00E92277">
              <w:rPr>
                <w:rFonts w:ascii="Comic Sans MS" w:hAnsi="Comic Sans MS"/>
                <w:b/>
              </w:rPr>
              <w:t xml:space="preserve"> Política Educacional e gestão na  escola básica : perspectivas. </w:t>
            </w:r>
            <w:r w:rsidRPr="00E92277">
              <w:rPr>
                <w:rFonts w:ascii="Comic Sans MS" w:hAnsi="Comic Sans MS"/>
              </w:rPr>
              <w:t xml:space="preserve">São Carlos: Pedro e João Editores, 2014.150p. </w:t>
            </w:r>
          </w:p>
          <w:p w:rsidR="00C131E0" w:rsidRPr="00E92277" w:rsidRDefault="00C131E0" w:rsidP="00F0469E">
            <w:pPr>
              <w:pStyle w:val="TableParagraph"/>
              <w:spacing w:after="120"/>
              <w:ind w:left="0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 xml:space="preserve">SILVA, I.M. (et al.)( Organizadores ). </w:t>
            </w:r>
            <w:r w:rsidRPr="00E92277">
              <w:rPr>
                <w:rFonts w:ascii="Comic Sans MS" w:hAnsi="Comic Sans MS"/>
                <w:b/>
              </w:rPr>
              <w:t xml:space="preserve">Práticas de coordenação pedagógica na escola pública </w:t>
            </w:r>
            <w:r w:rsidRPr="00E92277">
              <w:rPr>
                <w:rFonts w:ascii="Comic Sans MS" w:hAnsi="Comic Sans MS"/>
              </w:rPr>
              <w:t>/ 1 ed. – Curitiba : Appris,2017.</w:t>
            </w:r>
          </w:p>
          <w:p w:rsidR="00C131E0" w:rsidRPr="00E92277" w:rsidRDefault="00E92277" w:rsidP="00E92277">
            <w:pPr>
              <w:spacing w:after="120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SILVA, Itamar Mendes da. Autoavaliacao e gestao democratica na instituicao escolar. Ensaio: Avaliacao e Politicas Publicas em Educacao, Rio de Janeiro, v. 18, n. 66, p. 49-64, jan./mar. 2010.</w:t>
            </w:r>
          </w:p>
          <w:p w:rsidR="00E92277" w:rsidRPr="00E92277" w:rsidRDefault="00E92277" w:rsidP="00E92277">
            <w:pPr>
              <w:spacing w:after="120"/>
              <w:jc w:val="both"/>
              <w:rPr>
                <w:rFonts w:ascii="Comic Sans MS" w:hAnsi="Comic Sans MS"/>
              </w:rPr>
            </w:pPr>
            <w:r w:rsidRPr="00E92277">
              <w:rPr>
                <w:rFonts w:ascii="Comic Sans MS" w:hAnsi="Comic Sans MS"/>
              </w:rPr>
              <w:t>SILVA, I. M. Conselhos de Escola na Cidade de São Paulo, São Paulo, POLIS/IEE-PUC/SP, Agosto, 2002.</w:t>
            </w:r>
          </w:p>
        </w:tc>
      </w:tr>
      <w:tr w:rsidR="00786A4A" w:rsidRPr="00E92277" w:rsidTr="00C131E0">
        <w:tc>
          <w:tcPr>
            <w:tcW w:w="9923" w:type="dxa"/>
          </w:tcPr>
          <w:p w:rsidR="00786A4A" w:rsidRPr="00E92277" w:rsidRDefault="00786A4A" w:rsidP="00BB4AD6">
            <w:pPr>
              <w:rPr>
                <w:rFonts w:ascii="Comic Sans MS" w:hAnsi="Comic Sans MS"/>
                <w:b/>
              </w:rPr>
            </w:pPr>
            <w:r w:rsidRPr="00E92277">
              <w:rPr>
                <w:rFonts w:ascii="Comic Sans MS" w:hAnsi="Comic Sans MS"/>
                <w:b/>
              </w:rPr>
              <w:t>Bibliografia</w:t>
            </w:r>
            <w:r w:rsidR="00C131E0" w:rsidRPr="00E92277">
              <w:rPr>
                <w:rFonts w:ascii="Comic Sans MS" w:hAnsi="Comic Sans MS"/>
                <w:b/>
              </w:rPr>
              <w:t xml:space="preserve"> Complementar</w:t>
            </w:r>
          </w:p>
        </w:tc>
      </w:tr>
      <w:tr w:rsidR="00786A4A" w:rsidRPr="00E92277" w:rsidTr="00C131E0">
        <w:tc>
          <w:tcPr>
            <w:tcW w:w="9923" w:type="dxa"/>
          </w:tcPr>
          <w:p w:rsidR="009B3E1B" w:rsidRPr="00E92277" w:rsidRDefault="009B3E1B" w:rsidP="009B3E1B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ALBAGLI, Sarita. Território e territorialidade. In: BRAGA, Christiano; MORELLI, Gustavo; LAGES, Vinicius Nobre (Org.). Territórios em movimento: cultura e identidade como estratégia de inserção competitiva. Rio de Janeiro: Relume Dumará. Brasília, DF: SEBRAE, 2004. 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BRASIL. Constituição (1988). Constituição da República Federativa do Brasil. Brasília, DF: Senado, 1988. 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BRASIL. Lei 9.394 (1996). Estabelece as Diretrizes e Bases da Educação Nacional. Brasília, DF: Senado, 1996.</w:t>
            </w:r>
          </w:p>
          <w:p w:rsidR="00E92277" w:rsidRPr="00E92277" w:rsidRDefault="00E92277" w:rsidP="00E92277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DEMO, Pedro. Educação e qualidade. Campinas-SP: Papirus, 2009. 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FRANCO, Maria Laura P. B. Franco. Análise do Conteúdo. Série Pesquisa, v.6. Brasília: Líber Livro, 2008. 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FREIRE, Paulo. Pedagogia da autonomia: saberes necessários a educação. São Paulo: Paz e </w:t>
            </w:r>
            <w:r w:rsidRPr="00E92277">
              <w:rPr>
                <w:rFonts w:ascii="Comic Sans MS" w:hAnsi="Comic Sans MS" w:cs="Times New Roman"/>
              </w:rPr>
              <w:lastRenderedPageBreak/>
              <w:t>Terra, 1996.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MENGA, Ludke: ANDRÉ, E. D. A. Marli. Pesquisa em Educação: abordagens qualitativas. São Paulo: EPU, 2005.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MONLEVADE, João. O conselho de educação e o plano municipal de educação. In: BRASIL. Ministério da Educação. Programa Um salto para o futuro/TV Escola. Boletim 19, out.2005.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MOURA, Maria Lucia Seidl. FERREIRA, Maria Cristina. Projetos de pesquisa: elaboração, redação e apresentação. Rio de Janeiro: Eduerj, 2005.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OLIVEIRA, Dalila Andrade (Org.). Gestão democrática da educação: desafios contemporâneos. Petrópolis/RJ: Vozes, 2002.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PARO, Vitor Henrique. Gestão Escolar, Democracia e Qualidade do Ensino. São Paulo: Ática, 2007.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 xml:space="preserve">SAQUET, Marcos Aurélio. Proposições para estudos territoriais. GEOgrafia. a.VIII, n. 5, 2006. </w:t>
            </w:r>
          </w:p>
          <w:p w:rsidR="00011378" w:rsidRPr="00E92277" w:rsidRDefault="00011378" w:rsidP="00C131E0">
            <w:pPr>
              <w:spacing w:after="120"/>
              <w:rPr>
                <w:rFonts w:ascii="Comic Sans MS" w:hAnsi="Comic Sans MS" w:cs="Times New Roman"/>
              </w:rPr>
            </w:pPr>
            <w:r w:rsidRPr="00E92277">
              <w:rPr>
                <w:rFonts w:ascii="Comic Sans MS" w:hAnsi="Comic Sans MS" w:cs="Times New Roman"/>
              </w:rPr>
              <w:t>SILVA, Marcelo Kunrath. Uma Introdução à História Oral. Cadernos de Sociologia, Porto Alegre, v. 9, p.115-141, 1999.</w:t>
            </w:r>
          </w:p>
          <w:p w:rsidR="00011378" w:rsidRPr="00E92277" w:rsidRDefault="00011378" w:rsidP="00BB4AD6">
            <w:pPr>
              <w:jc w:val="both"/>
              <w:rPr>
                <w:rFonts w:ascii="Comic Sans MS" w:hAnsi="Comic Sans MS" w:cs="Arial"/>
              </w:rPr>
            </w:pPr>
          </w:p>
        </w:tc>
      </w:tr>
    </w:tbl>
    <w:p w:rsidR="00786A4A" w:rsidRPr="00E92277" w:rsidRDefault="00786A4A" w:rsidP="00BB4AD6">
      <w:pPr>
        <w:spacing w:line="240" w:lineRule="auto"/>
        <w:rPr>
          <w:rFonts w:ascii="Comic Sans MS" w:hAnsi="Comic Sans MS"/>
        </w:rPr>
      </w:pPr>
    </w:p>
    <w:p w:rsidR="00786A4A" w:rsidRPr="00E92277" w:rsidRDefault="00786A4A" w:rsidP="00BB4AD6">
      <w:pPr>
        <w:spacing w:line="240" w:lineRule="auto"/>
        <w:jc w:val="right"/>
        <w:rPr>
          <w:rFonts w:ascii="Comic Sans MS" w:hAnsi="Comic Sans MS" w:cs="Arial"/>
          <w:b/>
        </w:rPr>
      </w:pPr>
      <w:r w:rsidRPr="00E92277">
        <w:rPr>
          <w:rFonts w:ascii="Comic Sans MS" w:hAnsi="Comic Sans MS" w:cs="Arial"/>
          <w:b/>
        </w:rPr>
        <w:t xml:space="preserve">Vitória – ES, </w:t>
      </w:r>
      <w:r w:rsidR="00195C8D">
        <w:rPr>
          <w:rFonts w:ascii="Comic Sans MS" w:hAnsi="Comic Sans MS" w:cs="Arial"/>
          <w:b/>
        </w:rPr>
        <w:t>abril de</w:t>
      </w:r>
      <w:bookmarkStart w:id="0" w:name="_GoBack"/>
      <w:bookmarkEnd w:id="0"/>
      <w:r w:rsidRPr="00E92277">
        <w:rPr>
          <w:rFonts w:ascii="Comic Sans MS" w:hAnsi="Comic Sans MS" w:cs="Arial"/>
          <w:b/>
        </w:rPr>
        <w:t xml:space="preserve"> 2019</w:t>
      </w:r>
    </w:p>
    <w:p w:rsidR="00786A4A" w:rsidRPr="00E92277" w:rsidRDefault="00786A4A" w:rsidP="00BB4AD6">
      <w:pPr>
        <w:spacing w:line="240" w:lineRule="auto"/>
        <w:jc w:val="right"/>
        <w:rPr>
          <w:rFonts w:ascii="Comic Sans MS" w:hAnsi="Comic Sans MS" w:cs="Arial"/>
          <w:b/>
        </w:rPr>
      </w:pPr>
    </w:p>
    <w:p w:rsidR="00786A4A" w:rsidRPr="00E92277" w:rsidRDefault="00786A4A" w:rsidP="00BB4AD6">
      <w:pPr>
        <w:spacing w:line="240" w:lineRule="auto"/>
        <w:jc w:val="right"/>
        <w:rPr>
          <w:rFonts w:ascii="Comic Sans MS" w:hAnsi="Comic Sans MS" w:cs="Arial"/>
          <w:b/>
        </w:rPr>
      </w:pPr>
      <w:r w:rsidRPr="00E92277">
        <w:rPr>
          <w:rFonts w:ascii="Comic Sans MS" w:hAnsi="Comic Sans MS" w:cs="Arial"/>
          <w:b/>
        </w:rPr>
        <w:t>_______________________________</w:t>
      </w:r>
    </w:p>
    <w:p w:rsidR="00786A4A" w:rsidRPr="00E92277" w:rsidRDefault="00786A4A" w:rsidP="00BB4AD6">
      <w:pPr>
        <w:spacing w:line="240" w:lineRule="auto"/>
        <w:jc w:val="right"/>
        <w:rPr>
          <w:rFonts w:ascii="Comic Sans MS" w:hAnsi="Comic Sans MS" w:cs="Arial"/>
          <w:b/>
        </w:rPr>
      </w:pPr>
      <w:r w:rsidRPr="00E92277">
        <w:rPr>
          <w:rFonts w:ascii="Comic Sans MS" w:hAnsi="Comic Sans MS" w:cs="Arial"/>
          <w:b/>
        </w:rPr>
        <w:t>Itamar Mendes da Silva</w:t>
      </w:r>
    </w:p>
    <w:p w:rsidR="00786A4A" w:rsidRPr="00E92277" w:rsidRDefault="00786A4A" w:rsidP="00BB4AD6">
      <w:pPr>
        <w:spacing w:line="240" w:lineRule="auto"/>
        <w:jc w:val="right"/>
        <w:rPr>
          <w:rFonts w:ascii="Comic Sans MS" w:hAnsi="Comic Sans MS" w:cs="Arial"/>
          <w:b/>
        </w:rPr>
      </w:pPr>
      <w:r w:rsidRPr="00E92277">
        <w:rPr>
          <w:rFonts w:ascii="Comic Sans MS" w:hAnsi="Comic Sans MS" w:cs="Arial"/>
          <w:b/>
        </w:rPr>
        <w:t>Professor da Disciplina</w:t>
      </w:r>
    </w:p>
    <w:sectPr w:rsidR="00786A4A" w:rsidRPr="00E92277" w:rsidSect="00786A4A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DA" w:rsidRDefault="003520DA" w:rsidP="00786A4A">
      <w:pPr>
        <w:spacing w:after="0" w:line="240" w:lineRule="auto"/>
      </w:pPr>
      <w:r>
        <w:separator/>
      </w:r>
    </w:p>
  </w:endnote>
  <w:endnote w:type="continuationSeparator" w:id="0">
    <w:p w:rsidR="003520DA" w:rsidRDefault="003520DA" w:rsidP="0078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DA" w:rsidRDefault="003520DA" w:rsidP="00786A4A">
      <w:pPr>
        <w:spacing w:after="0" w:line="240" w:lineRule="auto"/>
      </w:pPr>
      <w:r>
        <w:separator/>
      </w:r>
    </w:p>
  </w:footnote>
  <w:footnote w:type="continuationSeparator" w:id="0">
    <w:p w:rsidR="003520DA" w:rsidRDefault="003520DA" w:rsidP="0078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4A" w:rsidRDefault="00786A4A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4924425" cy="1404620"/>
              <wp:effectExtent l="0" t="0" r="28575" b="203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A4A" w:rsidRPr="00786A4A" w:rsidRDefault="00786A4A" w:rsidP="00786A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86A4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UNIVERSIDADE FEDERAL DO ESPÍRITO SANTO</w:t>
                          </w:r>
                        </w:p>
                        <w:p w:rsidR="00786A4A" w:rsidRPr="00786A4A" w:rsidRDefault="00786A4A" w:rsidP="00786A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86A4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CENTRO DE EDUCAÇÃO</w:t>
                          </w:r>
                        </w:p>
                        <w:p w:rsidR="00786A4A" w:rsidRPr="00786A4A" w:rsidRDefault="00786A4A" w:rsidP="00786A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86A4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PROGRAMA DE PÓS GRADUAÇÃO DE MESTRADO PROFISSIONAL EM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6.55pt;margin-top:.6pt;width:387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">
              <v:textbox style="mso-fit-shape-to-text:t">
                <w:txbxContent>
                  <w:p w:rsidR="00786A4A" w:rsidRPr="00786A4A" w:rsidRDefault="00786A4A" w:rsidP="00786A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86A4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UNIVERSIDADE FEDERAL DO ESPÍRITO SANTO</w:t>
                    </w:r>
                  </w:p>
                  <w:p w:rsidR="00786A4A" w:rsidRPr="00786A4A" w:rsidRDefault="00786A4A" w:rsidP="00786A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86A4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CENTRO DE EDUCAÇÃO</w:t>
                    </w:r>
                  </w:p>
                  <w:p w:rsidR="00786A4A" w:rsidRPr="00786A4A" w:rsidRDefault="00786A4A" w:rsidP="00786A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86A4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PROGRAMA DE PÓS GRADUAÇÃO DE MESTRADO PROFISSIONAL EM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86A4A">
      <w:rPr>
        <w:rFonts w:ascii="Arial Narrow" w:eastAsia="Times New Roman" w:hAnsi="Arial Narrow" w:cs="Times New Roman"/>
        <w:noProof/>
        <w:lang w:eastAsia="pt-BR"/>
      </w:rPr>
      <w:drawing>
        <wp:anchor distT="0" distB="0" distL="0" distR="0" simplePos="0" relativeHeight="251659264" behindDoc="0" locked="0" layoutInCell="1" allowOverlap="1" wp14:anchorId="06302ECF" wp14:editId="0180628A">
          <wp:simplePos x="0" y="0"/>
          <wp:positionH relativeFrom="margin">
            <wp:posOffset>-304800</wp:posOffset>
          </wp:positionH>
          <wp:positionV relativeFrom="paragraph">
            <wp:posOffset>-20955</wp:posOffset>
          </wp:positionV>
          <wp:extent cx="695325" cy="536575"/>
          <wp:effectExtent l="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86A4A" w:rsidRDefault="00786A4A">
    <w:pPr>
      <w:pStyle w:val="Cabealho"/>
    </w:pPr>
  </w:p>
  <w:p w:rsidR="00786A4A" w:rsidRDefault="00786A4A">
    <w:pPr>
      <w:pStyle w:val="Cabealho"/>
    </w:pPr>
  </w:p>
  <w:p w:rsidR="00786A4A" w:rsidRDefault="00786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A"/>
    <w:rsid w:val="00011378"/>
    <w:rsid w:val="00195C8D"/>
    <w:rsid w:val="003520DA"/>
    <w:rsid w:val="00786A4A"/>
    <w:rsid w:val="009B3E1B"/>
    <w:rsid w:val="00B97A65"/>
    <w:rsid w:val="00BB4AD6"/>
    <w:rsid w:val="00C131E0"/>
    <w:rsid w:val="00C20F1B"/>
    <w:rsid w:val="00C408F6"/>
    <w:rsid w:val="00D237CB"/>
    <w:rsid w:val="00E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A4A"/>
  </w:style>
  <w:style w:type="paragraph" w:styleId="Rodap">
    <w:name w:val="footer"/>
    <w:basedOn w:val="Normal"/>
    <w:link w:val="RodapChar"/>
    <w:uiPriority w:val="99"/>
    <w:unhideWhenUsed/>
    <w:rsid w:val="0078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A4A"/>
  </w:style>
  <w:style w:type="table" w:styleId="Tabelacomgrade">
    <w:name w:val="Table Grid"/>
    <w:basedOn w:val="Tabelanormal"/>
    <w:uiPriority w:val="39"/>
    <w:rsid w:val="0078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31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31E0"/>
    <w:pPr>
      <w:widowControl w:val="0"/>
      <w:spacing w:after="0" w:line="240" w:lineRule="auto"/>
      <w:ind w:left="62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A4A"/>
  </w:style>
  <w:style w:type="paragraph" w:styleId="Rodap">
    <w:name w:val="footer"/>
    <w:basedOn w:val="Normal"/>
    <w:link w:val="RodapChar"/>
    <w:uiPriority w:val="99"/>
    <w:unhideWhenUsed/>
    <w:rsid w:val="0078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A4A"/>
  </w:style>
  <w:style w:type="table" w:styleId="Tabelacomgrade">
    <w:name w:val="Table Grid"/>
    <w:basedOn w:val="Tabelanormal"/>
    <w:uiPriority w:val="39"/>
    <w:rsid w:val="0078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31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31E0"/>
    <w:pPr>
      <w:widowControl w:val="0"/>
      <w:spacing w:after="0" w:line="240" w:lineRule="auto"/>
      <w:ind w:left="6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Marcia Costa Silva Lacerda</dc:creator>
  <cp:lastModifiedBy>Dell</cp:lastModifiedBy>
  <cp:revision>3</cp:revision>
  <dcterms:created xsi:type="dcterms:W3CDTF">2019-06-07T13:06:00Z</dcterms:created>
  <dcterms:modified xsi:type="dcterms:W3CDTF">2019-06-07T13:07:00Z</dcterms:modified>
</cp:coreProperties>
</file>