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A701E9" w:rsidRPr="00FB65F2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EE1DCD" w:rsidRDefault="00EE1DCD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E1DCD" w:rsidRPr="00FB65F2" w:rsidRDefault="00EE1DCD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Valter</w:t>
            </w:r>
            <w:proofErr w:type="spellEnd"/>
            <w:r>
              <w:rPr>
                <w:rFonts w:ascii="Arial Narrow" w:hAnsi="Arial Narrow"/>
                <w:b/>
              </w:rPr>
              <w:t xml:space="preserve"> Martins </w:t>
            </w:r>
            <w:proofErr w:type="spellStart"/>
            <w:r>
              <w:rPr>
                <w:rFonts w:ascii="Arial Narrow" w:hAnsi="Arial Narrow"/>
                <w:b/>
              </w:rPr>
              <w:t>Giovedi</w:t>
            </w:r>
            <w:proofErr w:type="spellEnd"/>
          </w:p>
        </w:tc>
        <w:tc>
          <w:tcPr>
            <w:tcW w:w="1286" w:type="dxa"/>
            <w:vMerge w:val="restart"/>
          </w:tcPr>
          <w:p w:rsidR="00A701E9" w:rsidRPr="00FB65F2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925" w:type="dxa"/>
            <w:vMerge w:val="restart"/>
          </w:tcPr>
          <w:p w:rsidR="00A701E9" w:rsidRPr="00FB65F2" w:rsidRDefault="006C450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756" w:type="dxa"/>
            <w:vMerge w:val="restart"/>
          </w:tcPr>
          <w:p w:rsidR="00A701E9" w:rsidRPr="00FB65F2" w:rsidRDefault="00E13E2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2017/2</w:t>
            </w:r>
          </w:p>
        </w:tc>
        <w:tc>
          <w:tcPr>
            <w:tcW w:w="1126" w:type="dxa"/>
          </w:tcPr>
          <w:p w:rsidR="00A701E9" w:rsidRPr="00FB65F2" w:rsidRDefault="006C450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A701E9" w:rsidRPr="00FB65F2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28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A701E9" w:rsidRPr="00FB65F2" w:rsidRDefault="00613F0F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</w:t>
            </w:r>
            <w:r w:rsidR="006C4506" w:rsidRPr="00FB65F2">
              <w:rPr>
                <w:rFonts w:ascii="Arial Narrow" w:hAnsi="Arial Narrow"/>
              </w:rPr>
              <w:t>0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706E00" w:rsidTr="004858A5">
        <w:trPr>
          <w:trHeight w:hRule="exact" w:val="632"/>
        </w:trPr>
        <w:tc>
          <w:tcPr>
            <w:tcW w:w="10824" w:type="dxa"/>
          </w:tcPr>
          <w:p w:rsidR="00A701E9" w:rsidRPr="00FB65F2" w:rsidRDefault="001064B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706E00" w:rsidTr="00AF0419">
        <w:trPr>
          <w:trHeight w:hRule="exact" w:val="1087"/>
        </w:trPr>
        <w:tc>
          <w:tcPr>
            <w:tcW w:w="10824" w:type="dxa"/>
          </w:tcPr>
          <w:p w:rsidR="00A701E9" w:rsidRDefault="00716712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1. Contribuir com reflexões, referências teóricas e referências metodológicas para a construção do projeto de pesquisa dos (as) orientandos (as).</w:t>
            </w:r>
          </w:p>
          <w:p w:rsidR="00716712" w:rsidRPr="00FB65F2" w:rsidRDefault="00716712" w:rsidP="0071671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2. Construir o projeto de pesquisa/ intervenção junto com o orientando, a partir dos problemas identificados durante os diálogos e reflexões entre o orientador e os orientandos.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716712" w:rsidTr="00FB65F2">
        <w:trPr>
          <w:trHeight w:hRule="exact" w:val="406"/>
        </w:trPr>
        <w:tc>
          <w:tcPr>
            <w:tcW w:w="10824" w:type="dxa"/>
          </w:tcPr>
          <w:p w:rsidR="00A701E9" w:rsidRPr="0071671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Metodologia:</w:t>
            </w:r>
          </w:p>
        </w:tc>
      </w:tr>
      <w:tr w:rsidR="00A701E9" w:rsidRPr="00706E00" w:rsidTr="00813171">
        <w:trPr>
          <w:trHeight w:hRule="exact" w:val="600"/>
        </w:trPr>
        <w:tc>
          <w:tcPr>
            <w:tcW w:w="10824" w:type="dxa"/>
          </w:tcPr>
          <w:p w:rsidR="00716712" w:rsidRPr="00536441" w:rsidRDefault="00716712" w:rsidP="00716712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ind w:left="0" w:hanging="348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 diálogo reflexivo a partir das necessidades trazidas pel</w:t>
            </w:r>
            <w:r w:rsidR="00536441">
              <w:rPr>
                <w:rFonts w:ascii="Arial Narrow" w:hAnsi="Arial Narrow"/>
                <w:lang w:val="pt-BR"/>
              </w:rPr>
              <w:t>o orientando e das leituras propostas pelo orientador.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716712" w:rsidTr="00FB65F2">
        <w:trPr>
          <w:trHeight w:hRule="exact" w:val="344"/>
        </w:trPr>
        <w:tc>
          <w:tcPr>
            <w:tcW w:w="10824" w:type="dxa"/>
          </w:tcPr>
          <w:p w:rsidR="00A701E9" w:rsidRPr="0071671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Avaliação:</w:t>
            </w:r>
          </w:p>
        </w:tc>
      </w:tr>
      <w:tr w:rsidR="00A701E9" w:rsidRPr="00716712" w:rsidTr="00716712">
        <w:trPr>
          <w:trHeight w:hRule="exact" w:val="750"/>
        </w:trPr>
        <w:tc>
          <w:tcPr>
            <w:tcW w:w="10824" w:type="dxa"/>
          </w:tcPr>
          <w:p w:rsidR="00A701E9" w:rsidRDefault="00716712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 apresentação das tarefas solicitadas pelo orientador durante o processo.</w:t>
            </w:r>
          </w:p>
          <w:p w:rsidR="00716712" w:rsidRDefault="00716712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 realização das leituras solicitadas.</w:t>
            </w:r>
          </w:p>
          <w:p w:rsidR="00716712" w:rsidRDefault="00716712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 presença nos dias e horários agendados para a orientação presencial.</w:t>
            </w:r>
          </w:p>
          <w:p w:rsidR="00716712" w:rsidRPr="00FB65F2" w:rsidRDefault="00716712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-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716712" w:rsidTr="00813171">
        <w:trPr>
          <w:trHeight w:hRule="exact" w:val="2139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FREIRE, Paulo. </w:t>
            </w:r>
            <w:r w:rsidRPr="005E2AC8">
              <w:rPr>
                <w:rFonts w:ascii="Arial Narrow" w:hAnsi="Arial Narrow"/>
                <w:b/>
                <w:lang w:val="pt-BR"/>
              </w:rPr>
              <w:t>Educação na cidade</w:t>
            </w:r>
            <w:r>
              <w:rPr>
                <w:rFonts w:ascii="Arial Narrow" w:hAnsi="Arial Narrow"/>
                <w:lang w:val="pt-BR"/>
              </w:rPr>
              <w:t>.</w:t>
            </w:r>
            <w:r w:rsidR="003E3E4B">
              <w:rPr>
                <w:rFonts w:ascii="Arial Narrow" w:hAnsi="Arial Narrow"/>
                <w:lang w:val="pt-BR"/>
              </w:rPr>
              <w:t xml:space="preserve"> 4ª ed. São Paulo: Cortez, 2000.</w:t>
            </w: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GIOVEDI, Valter Martins. </w:t>
            </w:r>
            <w:r w:rsidR="00813171" w:rsidRPr="005E2AC8">
              <w:rPr>
                <w:rFonts w:ascii="Arial Narrow" w:hAnsi="Arial Narrow"/>
                <w:b/>
                <w:lang w:val="pt-BR"/>
              </w:rPr>
              <w:t>Violência curricular e a práxis libertadora na escola pública</w:t>
            </w:r>
            <w:r w:rsidR="00813171">
              <w:rPr>
                <w:rFonts w:ascii="Arial Narrow" w:hAnsi="Arial Narrow"/>
                <w:lang w:val="pt-BR"/>
              </w:rPr>
              <w:t>.</w:t>
            </w:r>
            <w:r w:rsidR="003E3E4B">
              <w:rPr>
                <w:rFonts w:ascii="Arial Narrow" w:hAnsi="Arial Narrow"/>
                <w:lang w:val="pt-BR"/>
              </w:rPr>
              <w:t xml:space="preserve"> Curitiba, </w:t>
            </w:r>
            <w:proofErr w:type="spellStart"/>
            <w:r w:rsidR="003E3E4B">
              <w:rPr>
                <w:rFonts w:ascii="Arial Narrow" w:hAnsi="Arial Narrow"/>
                <w:lang w:val="pt-BR"/>
              </w:rPr>
              <w:t>Appris</w:t>
            </w:r>
            <w:proofErr w:type="spellEnd"/>
            <w:r w:rsidR="003E3E4B">
              <w:rPr>
                <w:rFonts w:ascii="Arial Narrow" w:hAnsi="Arial Narrow"/>
                <w:lang w:val="pt-BR"/>
              </w:rPr>
              <w:t>, 2016.</w:t>
            </w:r>
          </w:p>
          <w:p w:rsid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536441" w:rsidRPr="00536441" w:rsidRDefault="00536441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PIRES, Ângela Monteiro. </w:t>
            </w:r>
            <w:r w:rsidRPr="005E2AC8">
              <w:rPr>
                <w:rFonts w:ascii="Arial Narrow" w:hAnsi="Arial Narrow"/>
                <w:b/>
                <w:lang w:val="pt-BR"/>
              </w:rPr>
              <w:t>Educação do campo como direito humano</w:t>
            </w:r>
            <w:r>
              <w:rPr>
                <w:rFonts w:ascii="Arial Narrow" w:hAnsi="Arial Narrow"/>
                <w:lang w:val="pt-BR"/>
              </w:rPr>
              <w:t>.</w:t>
            </w:r>
            <w:r w:rsidR="003E3E4B">
              <w:rPr>
                <w:rFonts w:ascii="Arial Narrow" w:hAnsi="Arial Narrow"/>
                <w:lang w:val="pt-BR"/>
              </w:rPr>
              <w:t xml:space="preserve"> São Paulo: Cortez, 2012.</w:t>
            </w:r>
          </w:p>
        </w:tc>
      </w:tr>
    </w:tbl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716712" w:rsidTr="00FB65F2">
        <w:trPr>
          <w:trHeight w:hRule="exact" w:val="472"/>
        </w:trPr>
        <w:tc>
          <w:tcPr>
            <w:tcW w:w="10819" w:type="dxa"/>
          </w:tcPr>
          <w:p w:rsidR="00A701E9" w:rsidRPr="0071671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716712">
              <w:rPr>
                <w:rFonts w:ascii="Arial Narrow" w:hAnsi="Arial Narrow"/>
                <w:b/>
                <w:lang w:val="pt-BR"/>
              </w:rPr>
              <w:t>Bibliografia Complementar</w:t>
            </w:r>
          </w:p>
        </w:tc>
      </w:tr>
      <w:tr w:rsidR="00A701E9" w:rsidRPr="00706E00" w:rsidTr="006B3125">
        <w:trPr>
          <w:trHeight w:hRule="exact" w:val="4037"/>
        </w:trPr>
        <w:tc>
          <w:tcPr>
            <w:tcW w:w="10819" w:type="dxa"/>
          </w:tcPr>
          <w:p w:rsidR="00BD5D16" w:rsidRDefault="002A4645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lastRenderedPageBreak/>
              <w:t xml:space="preserve">ANTUNES-ROCHA, Maria Isabel; HAGE, Salomão </w:t>
            </w:r>
            <w:proofErr w:type="spellStart"/>
            <w:r>
              <w:rPr>
                <w:rFonts w:ascii="Arial Narrow" w:hAnsi="Arial Narrow"/>
                <w:lang w:val="pt-BR"/>
              </w:rPr>
              <w:t>Mufarrej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. </w:t>
            </w:r>
            <w:r w:rsidRPr="002A4645">
              <w:rPr>
                <w:rFonts w:ascii="Arial Narrow" w:hAnsi="Arial Narrow"/>
                <w:b/>
                <w:lang w:val="pt-BR"/>
              </w:rPr>
              <w:t>Escola de direito</w:t>
            </w:r>
            <w:r>
              <w:rPr>
                <w:rFonts w:ascii="Arial Narrow" w:hAnsi="Arial Narrow"/>
                <w:lang w:val="pt-BR"/>
              </w:rPr>
              <w:t>: reinventando a escola multisseriada. Belo Horizonte: Autêntica Editora, 2010.</w:t>
            </w:r>
          </w:p>
          <w:p w:rsidR="005E2AC8" w:rsidRPr="005E2AC8" w:rsidRDefault="005E2AC8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 w:rsidRPr="002A4645">
              <w:rPr>
                <w:rFonts w:ascii="Arial Narrow" w:hAnsi="Arial Narrow"/>
                <w:lang w:val="pt-BR"/>
              </w:rPr>
              <w:t xml:space="preserve">CADART, Roseli Salete </w:t>
            </w:r>
            <w:r w:rsidRPr="002A4645">
              <w:rPr>
                <w:rFonts w:ascii="Arial Narrow" w:hAnsi="Arial Narrow"/>
                <w:i/>
                <w:lang w:val="pt-BR"/>
              </w:rPr>
              <w:t>et. al.</w:t>
            </w:r>
            <w:r w:rsidRPr="002A4645"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(</w:t>
            </w:r>
            <w:proofErr w:type="spellStart"/>
            <w:r>
              <w:rPr>
                <w:rFonts w:ascii="Arial Narrow" w:hAnsi="Arial Narrow"/>
                <w:lang w:val="pt-BR"/>
              </w:rPr>
              <w:t>orgs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.). </w:t>
            </w:r>
            <w:r w:rsidRPr="005E2AC8">
              <w:rPr>
                <w:rFonts w:ascii="Arial Narrow" w:hAnsi="Arial Narrow"/>
                <w:b/>
                <w:lang w:val="pt-BR"/>
              </w:rPr>
              <w:t>Dicionário da Educação do Campo</w:t>
            </w:r>
            <w:r>
              <w:rPr>
                <w:rFonts w:ascii="Arial Narrow" w:hAnsi="Arial Narrow"/>
                <w:lang w:val="pt-BR"/>
              </w:rPr>
              <w:t>. 2ª ed. Rio de Janeiro, São Paulo: Expressão Popular, 2012.</w:t>
            </w:r>
          </w:p>
          <w:p w:rsidR="006B3125" w:rsidRDefault="00813171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FRIGOTTO, Gaudêncio.</w:t>
            </w:r>
            <w:r w:rsidR="00AA3103">
              <w:rPr>
                <w:rFonts w:ascii="Arial Narrow" w:hAnsi="Arial Narrow"/>
                <w:lang w:val="pt-BR"/>
              </w:rPr>
              <w:t xml:space="preserve"> O enfoque da dialética materialista histórica na pesquisa educacional. In: FAZENDA, Ivani (org.). </w:t>
            </w:r>
            <w:r w:rsidR="00AA3103" w:rsidRPr="00AA3103">
              <w:rPr>
                <w:rFonts w:ascii="Arial Narrow" w:hAnsi="Arial Narrow"/>
                <w:b/>
                <w:lang w:val="pt-BR"/>
              </w:rPr>
              <w:t>Metodologia da pesquisa educacional</w:t>
            </w:r>
            <w:r w:rsidR="00AA3103">
              <w:rPr>
                <w:rFonts w:ascii="Arial Narrow" w:hAnsi="Arial Narrow"/>
                <w:lang w:val="pt-BR"/>
              </w:rPr>
              <w:t>. São Paulo: Cortez, 2006.</w:t>
            </w:r>
          </w:p>
          <w:p w:rsidR="00813171" w:rsidRPr="00FB65F2" w:rsidRDefault="00813171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SEVERINO, Antônio Joaquim. A pesquisa em educação: a abordagem crítico-dialética e suas implicações na formação do educador. In: </w:t>
            </w:r>
            <w:r w:rsidRPr="00813171">
              <w:rPr>
                <w:rFonts w:ascii="Arial Narrow" w:hAnsi="Arial Narrow"/>
                <w:b/>
                <w:lang w:val="pt-BR"/>
              </w:rPr>
              <w:t>Revista Contra Pontos</w:t>
            </w:r>
            <w:r>
              <w:rPr>
                <w:rFonts w:ascii="Arial Narrow" w:hAnsi="Arial Narrow"/>
                <w:b/>
                <w:lang w:val="pt-BR"/>
              </w:rPr>
              <w:t xml:space="preserve"> – Revista de Educação da </w:t>
            </w:r>
            <w:proofErr w:type="spellStart"/>
            <w:r>
              <w:rPr>
                <w:rFonts w:ascii="Arial Narrow" w:hAnsi="Arial Narrow"/>
                <w:b/>
                <w:lang w:val="pt-BR"/>
              </w:rPr>
              <w:t>Univali</w:t>
            </w:r>
            <w:proofErr w:type="spellEnd"/>
            <w:r>
              <w:rPr>
                <w:rFonts w:ascii="Arial Narrow" w:hAnsi="Arial Narrow"/>
                <w:lang w:val="pt-BR"/>
              </w:rPr>
              <w:t>. Itajaí, Ano 1, nº 1, Jan.-Jun. de 2001.</w:t>
            </w:r>
          </w:p>
          <w:p w:rsidR="006B3125" w:rsidRPr="00FB65F2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A701E9" w:rsidRPr="00FB65F2" w:rsidRDefault="00A701E9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FB65F2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0F49CE">
        <w:rPr>
          <w:rFonts w:ascii="Arial Narrow" w:hAnsi="Arial Narrow"/>
          <w:b/>
          <w:lang w:val="pt-BR"/>
        </w:rPr>
        <w:t>31</w:t>
      </w:r>
      <w:r>
        <w:rPr>
          <w:rFonts w:ascii="Arial Narrow" w:hAnsi="Arial Narrow"/>
          <w:b/>
          <w:lang w:val="pt-BR"/>
        </w:rPr>
        <w:t>/</w:t>
      </w:r>
      <w:r w:rsidR="000F49CE">
        <w:rPr>
          <w:rFonts w:ascii="Arial Narrow" w:hAnsi="Arial Narrow"/>
          <w:b/>
          <w:lang w:val="pt-BR"/>
        </w:rPr>
        <w:t>10</w:t>
      </w:r>
      <w:r>
        <w:rPr>
          <w:rFonts w:ascii="Arial Narrow" w:hAnsi="Arial Narrow"/>
          <w:b/>
          <w:lang w:val="pt-BR"/>
        </w:rPr>
        <w:t>/ 2017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706E00" w:rsidRDefault="00706E00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706E00">
        <w:rPr>
          <w:rFonts w:ascii="Arial Narrow" w:hAnsi="Arial Narrow"/>
          <w:b/>
          <w:lang w:val="pt-BR"/>
        </w:rPr>
        <w:t xml:space="preserve">Valter Martins </w:t>
      </w:r>
      <w:proofErr w:type="spellStart"/>
      <w:r w:rsidRPr="00706E00">
        <w:rPr>
          <w:rFonts w:ascii="Arial Narrow" w:hAnsi="Arial Narrow"/>
          <w:b/>
          <w:lang w:val="pt-BR"/>
        </w:rPr>
        <w:t>Giovedi</w:t>
      </w:r>
      <w:proofErr w:type="spellEnd"/>
    </w:p>
    <w:p w:rsidR="00CA540B" w:rsidRPr="00FB65F2" w:rsidRDefault="00CA540B" w:rsidP="00706E00">
      <w:pPr>
        <w:rPr>
          <w:rFonts w:ascii="Arial Narrow" w:hAnsi="Arial Narrow"/>
          <w:b/>
          <w:lang w:val="pt-BR"/>
        </w:rPr>
      </w:pPr>
      <w:bookmarkStart w:id="0" w:name="_GoBack"/>
      <w:bookmarkEnd w:id="0"/>
    </w:p>
    <w:p w:rsidR="00A701E9" w:rsidRDefault="006C4506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021D03"/>
    <w:rsid w:val="00050FB9"/>
    <w:rsid w:val="000F49CE"/>
    <w:rsid w:val="001064B7"/>
    <w:rsid w:val="002206A9"/>
    <w:rsid w:val="002A4645"/>
    <w:rsid w:val="003E3E4B"/>
    <w:rsid w:val="004858A5"/>
    <w:rsid w:val="00502296"/>
    <w:rsid w:val="00536441"/>
    <w:rsid w:val="005E2AC8"/>
    <w:rsid w:val="00613F0F"/>
    <w:rsid w:val="0064233E"/>
    <w:rsid w:val="006B3125"/>
    <w:rsid w:val="006C4506"/>
    <w:rsid w:val="00706E00"/>
    <w:rsid w:val="00716712"/>
    <w:rsid w:val="00813171"/>
    <w:rsid w:val="00813D94"/>
    <w:rsid w:val="00A701E9"/>
    <w:rsid w:val="00AA3103"/>
    <w:rsid w:val="00AD047E"/>
    <w:rsid w:val="00AF0419"/>
    <w:rsid w:val="00BD5D16"/>
    <w:rsid w:val="00C670E7"/>
    <w:rsid w:val="00CA540B"/>
    <w:rsid w:val="00E13E2F"/>
    <w:rsid w:val="00E465BD"/>
    <w:rsid w:val="00EE1DC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D418"/>
  <w15:docId w15:val="{F9829466-3B66-46B5-A8C7-BF3F376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5</cp:revision>
  <dcterms:created xsi:type="dcterms:W3CDTF">2017-10-31T17:29:00Z</dcterms:created>
  <dcterms:modified xsi:type="dcterms:W3CDTF">2019-05-27T19:38:00Z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