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692AEE" w:rsidTr="00AF285D">
        <w:trPr>
          <w:trHeight w:hRule="exact" w:val="558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</w:t>
            </w:r>
            <w:r w:rsidR="00692AEE">
              <w:rPr>
                <w:rFonts w:ascii="Arial Narrow" w:hAnsi="Arial Narrow"/>
                <w:b/>
              </w:rPr>
              <w:t>1</w:t>
            </w:r>
            <w:r w:rsidR="00042FC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81" w:type="dxa"/>
            <w:gridSpan w:val="4"/>
          </w:tcPr>
          <w:p w:rsidR="00AF285D" w:rsidRDefault="001942EC" w:rsidP="001942EC">
            <w:pPr>
              <w:pStyle w:val="TableParagraph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Estudos Individuais II</w:t>
            </w:r>
          </w:p>
          <w:p w:rsidR="00AF285D" w:rsidRPr="00AF285D" w:rsidRDefault="00AF285D" w:rsidP="00AF285D">
            <w:pPr>
              <w:pStyle w:val="TableParagraph"/>
              <w:rPr>
                <w:b/>
                <w:lang w:val="pt-BR"/>
              </w:rPr>
            </w:pPr>
          </w:p>
          <w:p w:rsidR="00A701E9" w:rsidRPr="00AF285D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A701E9" w:rsidRPr="00692AEE">
        <w:trPr>
          <w:trHeight w:hRule="exact" w:val="218"/>
        </w:trPr>
        <w:tc>
          <w:tcPr>
            <w:tcW w:w="10841" w:type="dxa"/>
            <w:gridSpan w:val="6"/>
          </w:tcPr>
          <w:p w:rsidR="00A701E9" w:rsidRPr="00AF285D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9455C6" w:rsidRPr="00FB65F2" w:rsidTr="00D05071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Pr="00AF285D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AF285D">
              <w:rPr>
                <w:rFonts w:ascii="Arial Narrow" w:hAnsi="Arial Narrow"/>
                <w:b/>
                <w:lang w:val="pt-BR"/>
              </w:rPr>
              <w:t>Professor:</w:t>
            </w:r>
          </w:p>
          <w:p w:rsidR="009455C6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</w:p>
          <w:p w:rsidR="00D65144" w:rsidRPr="00AF285D" w:rsidRDefault="00D65144" w:rsidP="00D65144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VITOR GOMES</w:t>
            </w:r>
          </w:p>
        </w:tc>
        <w:tc>
          <w:tcPr>
            <w:tcW w:w="925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</w:t>
            </w:r>
            <w:r w:rsidR="00AF285D">
              <w:rPr>
                <w:rFonts w:ascii="Arial Narrow" w:hAnsi="Arial Narrow"/>
                <w:b/>
              </w:rPr>
              <w:t>8</w:t>
            </w:r>
            <w:r w:rsidRPr="00FB65F2">
              <w:rPr>
                <w:rFonts w:ascii="Arial Narrow" w:hAnsi="Arial Narrow"/>
                <w:b/>
              </w:rPr>
              <w:t>/</w:t>
            </w:r>
            <w:r w:rsidR="00AF285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9455C6" w:rsidRPr="00FB65F2" w:rsidTr="00D05071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D65144" w:rsidTr="00692AEE">
        <w:trPr>
          <w:trHeight w:hRule="exact" w:val="943"/>
        </w:trPr>
        <w:tc>
          <w:tcPr>
            <w:tcW w:w="10824" w:type="dxa"/>
          </w:tcPr>
          <w:p w:rsidR="00A701E9" w:rsidRPr="001942EC" w:rsidRDefault="00D65144" w:rsidP="00D65144">
            <w:pPr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Introdução a pesquisa fenomenológica na educação. Aspectos não diretivos </w:t>
            </w:r>
            <w:proofErr w:type="gramStart"/>
            <w:r>
              <w:rPr>
                <w:rFonts w:ascii="Arial Narrow" w:hAnsi="Arial Narrow"/>
                <w:lang w:val="pt-BR"/>
              </w:rPr>
              <w:t>e  pesquisa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. A </w:t>
            </w:r>
            <w:proofErr w:type="gramStart"/>
            <w:r>
              <w:rPr>
                <w:rFonts w:ascii="Arial Narrow" w:hAnsi="Arial Narrow"/>
                <w:lang w:val="pt-BR"/>
              </w:rPr>
              <w:t>fenomenologia  e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 a observação de fenômenos educativos.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D65144" w:rsidTr="00FB65F2">
        <w:trPr>
          <w:trHeight w:hRule="exact" w:val="426"/>
        </w:trPr>
        <w:tc>
          <w:tcPr>
            <w:tcW w:w="10824" w:type="dxa"/>
          </w:tcPr>
          <w:p w:rsidR="00A701E9" w:rsidRPr="00D65144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D65144">
              <w:rPr>
                <w:rFonts w:ascii="Arial Narrow" w:hAnsi="Arial Narrow"/>
                <w:b/>
                <w:lang w:val="pt-BR"/>
              </w:rPr>
              <w:t>Objetivos:</w:t>
            </w:r>
          </w:p>
          <w:p w:rsidR="00FB65F2" w:rsidRPr="00D65144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  <w:tr w:rsidR="00A701E9" w:rsidRPr="00B36185" w:rsidTr="00CB66B6">
        <w:trPr>
          <w:trHeight w:hRule="exact" w:val="661"/>
        </w:trPr>
        <w:tc>
          <w:tcPr>
            <w:tcW w:w="10824" w:type="dxa"/>
          </w:tcPr>
          <w:p w:rsidR="00317186" w:rsidRPr="00FB65F2" w:rsidRDefault="00D65144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Compreender os aspectos teórico e práticos do desenvolvimento de pesquisas fenomenológicas dentro do campo educacional.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D65144" w:rsidTr="00FB65F2">
        <w:trPr>
          <w:trHeight w:hRule="exact" w:val="406"/>
        </w:trPr>
        <w:tc>
          <w:tcPr>
            <w:tcW w:w="10824" w:type="dxa"/>
          </w:tcPr>
          <w:p w:rsidR="00A701E9" w:rsidRPr="00D65144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D65144">
              <w:rPr>
                <w:rFonts w:ascii="Arial Narrow" w:hAnsi="Arial Narrow"/>
                <w:b/>
                <w:lang w:val="pt-BR"/>
              </w:rPr>
              <w:t>Metodologia:</w:t>
            </w:r>
          </w:p>
        </w:tc>
      </w:tr>
      <w:tr w:rsidR="00A701E9" w:rsidRPr="00D6052B" w:rsidTr="00C670E7">
        <w:trPr>
          <w:trHeight w:hRule="exact" w:val="945"/>
        </w:trPr>
        <w:tc>
          <w:tcPr>
            <w:tcW w:w="10824" w:type="dxa"/>
          </w:tcPr>
          <w:p w:rsidR="00317186" w:rsidRPr="00FB65F2" w:rsidRDefault="00D65144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 compreensão do aluno será potencializada a partir da participação em grupos de estudo, orientação e desenvolvimento de artigo com foco na metodologia fenomenológica.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D65144" w:rsidTr="00FB65F2">
        <w:trPr>
          <w:trHeight w:hRule="exact" w:val="344"/>
        </w:trPr>
        <w:tc>
          <w:tcPr>
            <w:tcW w:w="10824" w:type="dxa"/>
          </w:tcPr>
          <w:p w:rsidR="00A701E9" w:rsidRPr="00D65144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D65144">
              <w:rPr>
                <w:rFonts w:ascii="Arial Narrow" w:hAnsi="Arial Narrow"/>
                <w:b/>
                <w:lang w:val="pt-BR"/>
              </w:rPr>
              <w:t>Avaliação:</w:t>
            </w:r>
          </w:p>
        </w:tc>
      </w:tr>
      <w:tr w:rsidR="00A701E9" w:rsidRPr="00B36185">
        <w:trPr>
          <w:trHeight w:hRule="exact" w:val="514"/>
        </w:trPr>
        <w:tc>
          <w:tcPr>
            <w:tcW w:w="10824" w:type="dxa"/>
          </w:tcPr>
          <w:p w:rsidR="00A701E9" w:rsidRPr="00FB65F2" w:rsidRDefault="00D65144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A avaliação se dará a partir da produção de artigo e produção oral </w:t>
            </w:r>
            <w:proofErr w:type="gramStart"/>
            <w:r>
              <w:rPr>
                <w:rFonts w:ascii="Arial Narrow" w:hAnsi="Arial Narrow"/>
                <w:lang w:val="pt-BR"/>
              </w:rPr>
              <w:t>a  partir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 das orientações e participação do/a aluno/a nos grupos de pesquisa.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B36185" w:rsidTr="00BA7EC0">
        <w:trPr>
          <w:trHeight w:hRule="exact" w:val="2904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BA7EC0" w:rsidRPr="00BA7EC0" w:rsidRDefault="00BA7EC0" w:rsidP="00BA7EC0">
            <w:pPr>
              <w:jc w:val="both"/>
              <w:rPr>
                <w:rFonts w:ascii="Arial Narrow" w:hAnsi="Arial Narrow"/>
                <w:lang w:val="pt-BR"/>
              </w:rPr>
            </w:pPr>
            <w:r w:rsidRPr="00BA7EC0">
              <w:rPr>
                <w:rFonts w:ascii="Arial Narrow" w:eastAsia="+mn-ea" w:hAnsi="Arial Narrow"/>
                <w:lang w:val="pt-BR"/>
              </w:rPr>
              <w:t xml:space="preserve">GOMES. Vitor. </w:t>
            </w:r>
            <w:r w:rsidRPr="003A234D">
              <w:rPr>
                <w:rFonts w:ascii="Arial Narrow" w:eastAsia="+mn-ea" w:hAnsi="Arial Narrow"/>
                <w:b/>
                <w:bCs/>
                <w:lang w:val="pt-PT"/>
              </w:rPr>
              <w:t>O bom-humor de professores de uma escola especial e a comicidade que a corrompe</w:t>
            </w:r>
            <w:r w:rsidRPr="003A234D">
              <w:rPr>
                <w:rFonts w:ascii="Arial Narrow" w:eastAsia="+mn-ea" w:hAnsi="Arial Narrow"/>
                <w:lang w:val="pt-PT"/>
              </w:rPr>
              <w:t xml:space="preserve">: uma “leitura-sentida a partir de Bergson”. </w:t>
            </w:r>
            <w:r w:rsidRPr="00BA7EC0">
              <w:rPr>
                <w:rFonts w:ascii="Arial Narrow" w:eastAsia="+mn-ea" w:hAnsi="Arial Narrow"/>
                <w:lang w:val="pt-BR"/>
              </w:rPr>
              <w:t>2008. Tese (Doutorado em Educação)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 </w:t>
            </w:r>
            <w:r w:rsidRPr="00BA7EC0">
              <w:rPr>
                <w:rFonts w:ascii="Arial Narrow" w:eastAsia="+mn-ea" w:hAnsi="Arial Narrow"/>
                <w:lang w:val="pt-BR"/>
              </w:rPr>
              <w:t>–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 </w:t>
            </w:r>
            <w:r w:rsidRPr="00BA7EC0">
              <w:rPr>
                <w:rFonts w:ascii="Arial Narrow" w:eastAsia="+mn-ea" w:hAnsi="Arial Narrow"/>
                <w:lang w:val="pt-BR"/>
              </w:rPr>
              <w:t>Programa de Pós-Graduação em Educação, Universidade Federal do Espírito Santo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, Vitória, </w:t>
            </w:r>
            <w:r w:rsidRPr="00BA7EC0">
              <w:rPr>
                <w:rFonts w:ascii="Arial Narrow" w:eastAsia="+mn-ea" w:hAnsi="Arial Narrow"/>
                <w:lang w:val="pt-BR"/>
              </w:rPr>
              <w:t>2008.</w:t>
            </w:r>
            <w:r w:rsidRPr="00BA7EC0">
              <w:rPr>
                <w:rFonts w:ascii="Arial Narrow" w:eastAsia="+mn-ea" w:hAnsi="Arial Narrow"/>
                <w:b/>
                <w:lang w:val="pt-BR"/>
              </w:rPr>
              <w:t xml:space="preserve"> </w:t>
            </w:r>
          </w:p>
          <w:p w:rsidR="00BA7EC0" w:rsidRPr="00BA7EC0" w:rsidRDefault="00BA7EC0" w:rsidP="00BA7EC0">
            <w:pPr>
              <w:jc w:val="both"/>
              <w:rPr>
                <w:rFonts w:ascii="Arial Narrow" w:hAnsi="Arial Narrow"/>
                <w:lang w:val="pt-BR"/>
              </w:rPr>
            </w:pPr>
            <w:r w:rsidRPr="00BA7EC0">
              <w:rPr>
                <w:rFonts w:ascii="Arial Narrow" w:hAnsi="Arial Narrow"/>
                <w:lang w:val="pt-BR"/>
              </w:rPr>
              <w:t xml:space="preserve">MACIEL JÚNIOR, Edson. </w:t>
            </w:r>
            <w:r w:rsidRPr="00BA7EC0">
              <w:rPr>
                <w:rFonts w:ascii="Arial Narrow" w:hAnsi="Arial Narrow"/>
                <w:b/>
                <w:lang w:val="pt-BR"/>
              </w:rPr>
              <w:t>O que é ser sendo com necessidades educacionais em contextos escolares e não escolares</w:t>
            </w:r>
            <w:r w:rsidRPr="00BA7EC0">
              <w:rPr>
                <w:rFonts w:ascii="Arial Narrow" w:hAnsi="Arial Narrow"/>
                <w:lang w:val="pt-BR"/>
              </w:rPr>
              <w:t>: o sujeito fenomenológico-existencial constituído e/ou inventado na/da educação especial. 2006. 284 f. Dissertação (Mestrado em Educação) – Programa de Pós Graduação em educação, Universidade federal do Espírito santo, Vitória, 2006.</w:t>
            </w:r>
          </w:p>
          <w:p w:rsidR="00BA7EC0" w:rsidRDefault="00BA7EC0" w:rsidP="00BA7EC0">
            <w:pPr>
              <w:adjustRightInd w:val="0"/>
              <w:jc w:val="both"/>
              <w:rPr>
                <w:rFonts w:ascii="Arial Narrow" w:hAnsi="Arial Narrow"/>
                <w:lang w:val="pt-BR"/>
              </w:rPr>
            </w:pPr>
            <w:r w:rsidRPr="00BA7EC0">
              <w:rPr>
                <w:rFonts w:ascii="Arial Narrow" w:hAnsi="Arial Narrow"/>
                <w:lang w:val="pt-BR"/>
              </w:rPr>
              <w:t xml:space="preserve">MARTINS, J.; BICUDO, M. A. V. </w:t>
            </w:r>
            <w:r w:rsidRPr="00BA7EC0">
              <w:rPr>
                <w:rFonts w:ascii="Arial Narrow" w:hAnsi="Arial Narrow"/>
                <w:bCs/>
                <w:i/>
                <w:lang w:val="pt-BR"/>
              </w:rPr>
              <w:t>Estudos sobre existencialismo, fenomenologia e educação</w:t>
            </w:r>
            <w:r w:rsidRPr="00BA7EC0">
              <w:rPr>
                <w:rFonts w:ascii="Arial Narrow" w:hAnsi="Arial Narrow"/>
                <w:lang w:val="pt-BR"/>
              </w:rPr>
              <w:t>. São Paulo: Moraes, 1983.</w:t>
            </w:r>
          </w:p>
          <w:p w:rsidR="00BA7EC0" w:rsidRPr="00BA7EC0" w:rsidRDefault="00BA7EC0" w:rsidP="00BA7EC0">
            <w:pPr>
              <w:adjustRightInd w:val="0"/>
              <w:jc w:val="both"/>
              <w:rPr>
                <w:rFonts w:ascii="Arial Narrow" w:hAnsi="Arial Narrow"/>
                <w:lang w:val="pt-BR"/>
              </w:rPr>
            </w:pPr>
            <w:r w:rsidRPr="00BA7EC0">
              <w:rPr>
                <w:rFonts w:ascii="Arial Narrow" w:hAnsi="Arial Narrow"/>
                <w:lang w:val="pt-BR"/>
              </w:rPr>
              <w:t xml:space="preserve">PINTO, </w:t>
            </w:r>
            <w:proofErr w:type="spellStart"/>
            <w:r w:rsidRPr="00BA7EC0">
              <w:rPr>
                <w:rFonts w:ascii="Arial Narrow" w:hAnsi="Arial Narrow"/>
                <w:lang w:val="pt-BR"/>
              </w:rPr>
              <w:t>Sulamyta</w:t>
            </w:r>
            <w:proofErr w:type="spellEnd"/>
            <w:r w:rsidRPr="00BA7EC0">
              <w:rPr>
                <w:rFonts w:ascii="Arial Narrow" w:hAnsi="Arial Narrow"/>
                <w:lang w:val="pt-BR"/>
              </w:rPr>
              <w:t xml:space="preserve"> da Silva.</w:t>
            </w:r>
            <w:r w:rsidRPr="00BA7EC0">
              <w:rPr>
                <w:rFonts w:ascii="Arial Narrow" w:hAnsi="Arial Narrow" w:cs="Arial"/>
                <w:lang w:val="pt-BR" w:eastAsia="pt-BR"/>
              </w:rPr>
              <w:t xml:space="preserve"> </w:t>
            </w:r>
            <w:r w:rsidRPr="00BA7EC0">
              <w:rPr>
                <w:rFonts w:ascii="Arial Narrow" w:hAnsi="Arial Narrow" w:cs="Arial"/>
                <w:b/>
                <w:lang w:val="pt-BR" w:eastAsia="pt-BR"/>
              </w:rPr>
              <w:t>Práticas pedagógicas e o sujeito com autismo</w:t>
            </w:r>
            <w:r w:rsidRPr="00BA7EC0">
              <w:rPr>
                <w:rFonts w:ascii="Arial Narrow" w:hAnsi="Arial Narrow" w:cs="Arial"/>
                <w:lang w:val="pt-BR" w:eastAsia="pt-BR"/>
              </w:rPr>
              <w:t>: um estudo de caso fenomenológico no ensino comum.</w:t>
            </w:r>
            <w:r w:rsidRPr="00BA7EC0">
              <w:rPr>
                <w:rFonts w:ascii="Arial Narrow" w:eastAsia="+mn-ea" w:hAnsi="Arial Narrow"/>
                <w:lang w:val="pt-BR"/>
              </w:rPr>
              <w:t xml:space="preserve"> Tese (Doutorado em Educação)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 </w:t>
            </w:r>
            <w:r w:rsidRPr="00BA7EC0">
              <w:rPr>
                <w:rFonts w:ascii="Arial Narrow" w:eastAsia="+mn-ea" w:hAnsi="Arial Narrow"/>
                <w:lang w:val="pt-BR"/>
              </w:rPr>
              <w:t>–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 </w:t>
            </w:r>
            <w:r w:rsidRPr="00BA7EC0">
              <w:rPr>
                <w:rFonts w:ascii="Arial Narrow" w:eastAsia="+mn-ea" w:hAnsi="Arial Narrow"/>
                <w:lang w:val="pt-BR"/>
              </w:rPr>
              <w:t>Programa de Pós-Graduação em Educação, Universidade Federal do Espírito Santo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, Vitória, </w:t>
            </w:r>
            <w:r w:rsidRPr="00BA7EC0">
              <w:rPr>
                <w:rFonts w:ascii="Arial Narrow" w:eastAsia="+mn-ea" w:hAnsi="Arial Narrow"/>
                <w:lang w:val="pt-BR"/>
              </w:rPr>
              <w:t>2013</w:t>
            </w:r>
          </w:p>
          <w:p w:rsidR="00491880" w:rsidRPr="00491880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491880" w:rsidRPr="00491880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D65144" w:rsidTr="00B27947">
        <w:trPr>
          <w:trHeight w:hRule="exact" w:val="2587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lastRenderedPageBreak/>
              <w:t>Bibliografia Complementar</w:t>
            </w:r>
          </w:p>
          <w:p w:rsidR="00D65144" w:rsidRDefault="00D65144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D65144" w:rsidRPr="00B27947" w:rsidRDefault="00D65144" w:rsidP="00B27947">
            <w:pPr>
              <w:jc w:val="both"/>
              <w:rPr>
                <w:rFonts w:ascii="Arial Narrow" w:hAnsi="Arial Narrow"/>
                <w:lang w:val="pt-BR"/>
              </w:rPr>
            </w:pPr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NOBREGA, Terezinha </w:t>
            </w:r>
            <w:proofErr w:type="spellStart"/>
            <w:r w:rsidRPr="00B27947">
              <w:rPr>
                <w:rFonts w:ascii="Arial Narrow" w:hAnsi="Arial Narrow"/>
                <w:color w:val="000000"/>
                <w:lang w:val="pt-BR"/>
              </w:rPr>
              <w:t>Petrucia</w:t>
            </w:r>
            <w:proofErr w:type="spellEnd"/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 da.</w:t>
            </w:r>
            <w:r w:rsidRPr="00B27947">
              <w:rPr>
                <w:rStyle w:val="apple-converted-space"/>
                <w:rFonts w:ascii="Arial Narrow" w:hAnsi="Arial Narrow"/>
                <w:color w:val="000000"/>
                <w:lang w:val="pt-BR"/>
              </w:rPr>
              <w:t> 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>Corpo, Percepção e Conhecimento em Merleau-Ponty.</w:t>
            </w:r>
            <w:r w:rsidRPr="00B27947">
              <w:rPr>
                <w:rStyle w:val="apple-converted-space"/>
                <w:rFonts w:ascii="Arial Narrow" w:hAnsi="Arial Narrow"/>
                <w:color w:val="000000"/>
                <w:lang w:val="pt-BR"/>
              </w:rPr>
              <w:t> </w:t>
            </w:r>
            <w:r w:rsidRPr="00B27947">
              <w:rPr>
                <w:rFonts w:ascii="Arial Narrow" w:hAnsi="Arial Narrow"/>
                <w:bCs/>
                <w:i/>
                <w:color w:val="000000"/>
                <w:lang w:val="pt-BR"/>
              </w:rPr>
              <w:t>Estud.</w:t>
            </w:r>
            <w:r w:rsidRPr="00B27947">
              <w:rPr>
                <w:rStyle w:val="apple-converted-space"/>
                <w:rFonts w:ascii="Arial Narrow" w:hAnsi="Arial Narrow"/>
                <w:bCs/>
                <w:i/>
                <w:color w:val="000000"/>
                <w:lang w:val="pt-BR"/>
              </w:rPr>
              <w:t> </w:t>
            </w:r>
            <w:r w:rsidRPr="00B27947">
              <w:rPr>
                <w:rFonts w:ascii="Arial Narrow" w:hAnsi="Arial Narrow"/>
                <w:bCs/>
                <w:i/>
                <w:color w:val="000000"/>
                <w:lang w:val="pt-BR"/>
              </w:rPr>
              <w:t>psicol.</w:t>
            </w:r>
            <w:r w:rsidRPr="00B27947">
              <w:rPr>
                <w:rStyle w:val="apple-converted-space"/>
                <w:rFonts w:ascii="Arial Narrow" w:hAnsi="Arial Narrow"/>
                <w:bCs/>
                <w:i/>
                <w:color w:val="000000"/>
                <w:lang w:val="pt-BR"/>
              </w:rPr>
              <w:t> </w:t>
            </w:r>
            <w:r w:rsidRPr="00B27947">
              <w:rPr>
                <w:rFonts w:ascii="Arial Narrow" w:hAnsi="Arial Narrow"/>
                <w:bCs/>
                <w:i/>
                <w:color w:val="000000"/>
                <w:lang w:val="pt-BR"/>
              </w:rPr>
              <w:t>(Natal)</w:t>
            </w:r>
            <w:r w:rsidRPr="00B27947">
              <w:rPr>
                <w:rStyle w:val="apple-converted-space"/>
                <w:rFonts w:ascii="Arial Narrow" w:hAnsi="Arial Narrow"/>
                <w:color w:val="000000"/>
                <w:lang w:val="pt-BR"/>
              </w:rPr>
              <w:t> 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>, Natal, v. 13, n.</w:t>
            </w:r>
            <w:r w:rsidRPr="00B27947">
              <w:rPr>
                <w:rStyle w:val="apple-converted-space"/>
                <w:rFonts w:ascii="Arial Narrow" w:hAnsi="Arial Narrow"/>
                <w:color w:val="000000"/>
                <w:lang w:val="pt-BR"/>
              </w:rPr>
              <w:t> 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2, agosto de 2008. Disponível em: &lt;http://www.redalyc.org/articulo.oa?id=26113602006&gt;. Acesso em: </w:t>
            </w:r>
            <w:r w:rsidR="00B27947">
              <w:rPr>
                <w:rFonts w:ascii="Arial Narrow" w:hAnsi="Arial Narrow"/>
                <w:color w:val="000000"/>
              </w:rPr>
              <w:t>05</w:t>
            </w:r>
            <w:r w:rsidR="00B27947" w:rsidRPr="00B27947">
              <w:rPr>
                <w:rFonts w:ascii="Arial Narrow" w:hAnsi="Arial Narrow"/>
                <w:color w:val="000000"/>
              </w:rPr>
              <w:t xml:space="preserve"> J</w:t>
            </w:r>
            <w:r w:rsidR="00B27947">
              <w:rPr>
                <w:rFonts w:ascii="Arial Narrow" w:hAnsi="Arial Narrow"/>
                <w:color w:val="000000"/>
              </w:rPr>
              <w:t>an</w:t>
            </w:r>
            <w:r w:rsidR="00B27947" w:rsidRPr="00B27947">
              <w:rPr>
                <w:rFonts w:ascii="Arial Narrow" w:hAnsi="Arial Narrow"/>
                <w:color w:val="000000"/>
              </w:rPr>
              <w:t>.</w:t>
            </w:r>
            <w:r w:rsidR="00B27947">
              <w:rPr>
                <w:rFonts w:ascii="Arial Narrow" w:hAnsi="Arial Narrow"/>
                <w:color w:val="000000"/>
              </w:rPr>
              <w:t xml:space="preserve"> de 2018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>.</w:t>
            </w:r>
            <w:r w:rsidRPr="00B27947">
              <w:rPr>
                <w:rStyle w:val="apple-converted-space"/>
                <w:rFonts w:ascii="Arial Narrow" w:hAnsi="Arial Narrow"/>
                <w:color w:val="000000"/>
                <w:lang w:val="pt-BR"/>
              </w:rPr>
              <w:t> </w:t>
            </w:r>
          </w:p>
          <w:p w:rsidR="00D65144" w:rsidRPr="00BA7EC0" w:rsidRDefault="00D65144" w:rsidP="00B27947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OLIVEIRA, Valmir Aparecido de et </w:t>
            </w:r>
            <w:proofErr w:type="gramStart"/>
            <w:r w:rsidRPr="00B27947">
              <w:rPr>
                <w:rFonts w:ascii="Arial Narrow" w:hAnsi="Arial Narrow"/>
                <w:color w:val="000000"/>
                <w:lang w:val="pt-BR"/>
              </w:rPr>
              <w:t>al .</w:t>
            </w:r>
            <w:proofErr w:type="gramEnd"/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 Obesidade e grupo: a contribuição de Merleau-Ponty.</w:t>
            </w:r>
            <w:r w:rsidRPr="00B27947">
              <w:rPr>
                <w:rStyle w:val="apple-converted-space"/>
                <w:rFonts w:ascii="Arial Narrow" w:hAnsi="Arial Narrow"/>
                <w:b/>
                <w:bCs/>
                <w:color w:val="000000"/>
                <w:lang w:val="pt-BR"/>
              </w:rPr>
              <w:t> </w:t>
            </w:r>
            <w:proofErr w:type="gramStart"/>
            <w:r w:rsidRPr="00B27947">
              <w:rPr>
                <w:rFonts w:ascii="Arial Narrow" w:hAnsi="Arial Narrow"/>
                <w:bCs/>
                <w:i/>
                <w:color w:val="000000"/>
                <w:lang w:val="pt-BR"/>
              </w:rPr>
              <w:t>Vínculo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>,  São</w:t>
            </w:r>
            <w:proofErr w:type="gramEnd"/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 Paul</w:t>
            </w:r>
            <w:r w:rsidR="00BA7EC0">
              <w:rPr>
                <w:rFonts w:ascii="Arial Narrow" w:hAnsi="Arial Narrow"/>
                <w:color w:val="000000"/>
                <w:lang w:val="pt-BR"/>
              </w:rPr>
              <w:t>o ,  v. 7, n. 1, jun.  2010 .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>Disponível em &lt;</w:t>
            </w:r>
            <w:r w:rsidRPr="00B27947">
              <w:rPr>
                <w:rFonts w:ascii="Arial Narrow" w:hAnsi="Arial Narrow"/>
                <w:lang w:val="pt-BR"/>
              </w:rPr>
              <w:t xml:space="preserve"> </w:t>
            </w:r>
            <w:r w:rsidRPr="00B27947">
              <w:rPr>
                <w:rFonts w:ascii="Arial Narrow" w:hAnsi="Arial Narrow"/>
                <w:color w:val="000000"/>
                <w:lang w:val="pt-BR"/>
              </w:rPr>
              <w:t xml:space="preserve">http://pepsic.bvsalud.org/pdf/vinculo/v7n1/v7n1a06.pdf &gt;. </w:t>
            </w:r>
            <w:r w:rsidRPr="00BA7EC0">
              <w:rPr>
                <w:rFonts w:ascii="Arial Narrow" w:hAnsi="Arial Narrow"/>
                <w:color w:val="000000"/>
                <w:lang w:val="pt-BR"/>
              </w:rPr>
              <w:t xml:space="preserve">Acesso em: </w:t>
            </w:r>
            <w:r w:rsidR="00B27947" w:rsidRPr="00BA7EC0">
              <w:rPr>
                <w:rFonts w:ascii="Arial Narrow" w:hAnsi="Arial Narrow"/>
                <w:color w:val="000000"/>
                <w:lang w:val="pt-BR"/>
              </w:rPr>
              <w:t>05</w:t>
            </w:r>
            <w:r w:rsidRPr="00BA7EC0">
              <w:rPr>
                <w:rFonts w:ascii="Arial Narrow" w:hAnsi="Arial Narrow"/>
                <w:color w:val="000000"/>
                <w:lang w:val="pt-BR"/>
              </w:rPr>
              <w:t xml:space="preserve"> J</w:t>
            </w:r>
            <w:r w:rsidR="00B27947" w:rsidRPr="00BA7EC0">
              <w:rPr>
                <w:rFonts w:ascii="Arial Narrow" w:hAnsi="Arial Narrow"/>
                <w:color w:val="000000"/>
                <w:lang w:val="pt-BR"/>
              </w:rPr>
              <w:t>an</w:t>
            </w:r>
            <w:r w:rsidRPr="00BA7EC0">
              <w:rPr>
                <w:rFonts w:ascii="Arial Narrow" w:hAnsi="Arial Narrow"/>
                <w:color w:val="000000"/>
                <w:lang w:val="pt-BR"/>
              </w:rPr>
              <w:t>.</w:t>
            </w:r>
            <w:r w:rsidR="00B27947" w:rsidRPr="00BA7EC0">
              <w:rPr>
                <w:rFonts w:ascii="Arial Narrow" w:hAnsi="Arial Narrow"/>
                <w:color w:val="000000"/>
                <w:lang w:val="pt-BR"/>
              </w:rPr>
              <w:t xml:space="preserve"> de 2018</w:t>
            </w:r>
            <w:r w:rsidRPr="00BA7EC0">
              <w:rPr>
                <w:rFonts w:ascii="Arial Narrow" w:hAnsi="Arial Narrow"/>
                <w:color w:val="000000"/>
                <w:lang w:val="pt-BR"/>
              </w:rPr>
              <w:t>.</w:t>
            </w:r>
            <w:r w:rsidRPr="00BA7EC0">
              <w:rPr>
                <w:rStyle w:val="apple-converted-space"/>
                <w:rFonts w:ascii="Arial Narrow" w:hAnsi="Arial Narrow"/>
                <w:color w:val="000000"/>
                <w:lang w:val="pt-BR"/>
              </w:rPr>
              <w:t> </w:t>
            </w:r>
          </w:p>
          <w:p w:rsidR="00D65144" w:rsidRDefault="00D65144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491880" w:rsidRPr="00317186" w:rsidRDefault="00491880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CE3F85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D6052B">
        <w:rPr>
          <w:rFonts w:ascii="Arial Narrow" w:hAnsi="Arial Narrow"/>
          <w:b/>
          <w:lang w:val="pt-BR"/>
        </w:rPr>
        <w:t>05</w:t>
      </w:r>
      <w:r>
        <w:rPr>
          <w:rFonts w:ascii="Arial Narrow" w:hAnsi="Arial Narrow"/>
          <w:b/>
          <w:lang w:val="pt-BR"/>
        </w:rPr>
        <w:t xml:space="preserve"> de </w:t>
      </w:r>
      <w:r w:rsidR="00D6052B">
        <w:rPr>
          <w:rFonts w:ascii="Arial Narrow" w:hAnsi="Arial Narrow"/>
          <w:b/>
          <w:lang w:val="pt-BR"/>
        </w:rPr>
        <w:t>Fevereiro</w:t>
      </w:r>
      <w:bookmarkStart w:id="0" w:name="_GoBack"/>
      <w:bookmarkEnd w:id="0"/>
      <w:r>
        <w:rPr>
          <w:rFonts w:ascii="Arial Narrow" w:hAnsi="Arial Narrow"/>
          <w:b/>
          <w:lang w:val="pt-BR"/>
        </w:rPr>
        <w:t xml:space="preserve"> de</w:t>
      </w:r>
      <w:r w:rsidR="00FB65F2">
        <w:rPr>
          <w:rFonts w:ascii="Arial Narrow" w:hAnsi="Arial Narrow"/>
          <w:b/>
          <w:lang w:val="pt-BR"/>
        </w:rPr>
        <w:t xml:space="preserve"> 201</w:t>
      </w:r>
      <w:r w:rsidR="00AF285D">
        <w:rPr>
          <w:rFonts w:ascii="Arial Narrow" w:hAnsi="Arial Narrow"/>
          <w:b/>
          <w:lang w:val="pt-BR"/>
        </w:rPr>
        <w:t>8.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 w15:restartNumberingAfterBreak="0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 w15:restartNumberingAfterBreak="0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9"/>
    <w:rsid w:val="00042FC7"/>
    <w:rsid w:val="001064B7"/>
    <w:rsid w:val="00123559"/>
    <w:rsid w:val="001942EC"/>
    <w:rsid w:val="00317186"/>
    <w:rsid w:val="00435451"/>
    <w:rsid w:val="004858A5"/>
    <w:rsid w:val="00491880"/>
    <w:rsid w:val="00502296"/>
    <w:rsid w:val="005C1656"/>
    <w:rsid w:val="00613F0F"/>
    <w:rsid w:val="0064233E"/>
    <w:rsid w:val="00692AEE"/>
    <w:rsid w:val="006B3125"/>
    <w:rsid w:val="006C4506"/>
    <w:rsid w:val="007240F1"/>
    <w:rsid w:val="00813D94"/>
    <w:rsid w:val="009455C6"/>
    <w:rsid w:val="009C07AD"/>
    <w:rsid w:val="00A701E9"/>
    <w:rsid w:val="00AD047E"/>
    <w:rsid w:val="00AF285D"/>
    <w:rsid w:val="00B27947"/>
    <w:rsid w:val="00B36185"/>
    <w:rsid w:val="00BA7EC0"/>
    <w:rsid w:val="00C670E7"/>
    <w:rsid w:val="00CA540B"/>
    <w:rsid w:val="00CB66B6"/>
    <w:rsid w:val="00CE3F85"/>
    <w:rsid w:val="00D6052B"/>
    <w:rsid w:val="00D65144"/>
    <w:rsid w:val="00E13E2F"/>
    <w:rsid w:val="00E465BD"/>
    <w:rsid w:val="00FA7FC7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DEC"/>
  <w15:docId w15:val="{67BD7AB5-1C3B-4B51-AD7B-3865F79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3</cp:revision>
  <dcterms:created xsi:type="dcterms:W3CDTF">2018-02-06T10:42:00Z</dcterms:created>
  <dcterms:modified xsi:type="dcterms:W3CDTF">2018-02-06T10:42:00Z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