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93"/>
        <w:ind w:left="172" w:right="173"/>
        <w:jc w:val="both"/>
      </w:pPr>
      <w:r>
        <w:rPr/>
        <w:t>Na qualidade de titular dos direitos de autor da publicação, autorizo a Universidade Federal do Espírito Santo a publicar em ambiente digital institucional, sem ressarcimento dos direitos autorais previstos na Lei nº 9.610/98 e em outras que regulem ou vierem a regular a matéria, o texto integral da obra abaixo citada, conforme permissões assinaladas, para fins de leitura e/ou impressão, a título de divulgação da produção científica</w:t>
      </w:r>
      <w:r>
        <w:rPr>
          <w:spacing w:val="-1"/>
        </w:rPr>
        <w:t> </w:t>
      </w:r>
      <w:r>
        <w:rPr/>
        <w:t>brasileira.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4"/>
      </w:tblGrid>
      <w:tr>
        <w:trPr>
          <w:trHeight w:val="358" w:hRule="atLeast"/>
        </w:trPr>
        <w:tc>
          <w:tcPr>
            <w:tcW w:w="10084" w:type="dxa"/>
            <w:tcBorders>
              <w:bottom w:val="single" w:sz="2" w:space="0" w:color="D9D9D9"/>
            </w:tcBorders>
          </w:tcPr>
          <w:p>
            <w:pPr>
              <w:pStyle w:val="TableParagraph"/>
              <w:tabs>
                <w:tab w:pos="3919" w:val="left" w:leader="none"/>
              </w:tabs>
              <w:spacing w:before="49"/>
              <w:rPr>
                <w:sz w:val="22"/>
              </w:rPr>
            </w:pPr>
            <w:r>
              <w:rPr>
                <w:sz w:val="22"/>
              </w:rPr>
              <w:t>Tipo de documento:  ( 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Dissertação</w:t>
              <w:tab/>
              <w:t>( 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Tese</w:t>
            </w:r>
          </w:p>
        </w:tc>
      </w:tr>
      <w:tr>
        <w:trPr>
          <w:trHeight w:val="131" w:hRule="atLeast"/>
        </w:trPr>
        <w:tc>
          <w:tcPr>
            <w:tcW w:w="10084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610" w:hRule="atLeast"/>
        </w:trPr>
        <w:tc>
          <w:tcPr>
            <w:tcW w:w="10084" w:type="dxa"/>
            <w:tcBorders>
              <w:top w:val="single" w:sz="2" w:space="0" w:color="D9D9D9"/>
            </w:tcBorders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Nome autor:</w:t>
            </w:r>
          </w:p>
        </w:tc>
      </w:tr>
      <w:tr>
        <w:trPr>
          <w:trHeight w:val="610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Vínculo empregatício:</w:t>
            </w:r>
          </w:p>
        </w:tc>
      </w:tr>
      <w:tr>
        <w:trPr>
          <w:trHeight w:val="611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1"/>
              </w:rPr>
            </w:pPr>
            <w:r>
              <w:rPr>
                <w:sz w:val="22"/>
              </w:rPr>
              <w:t>Identificador único de autor </w:t>
            </w:r>
            <w:r>
              <w:rPr>
                <w:sz w:val="21"/>
              </w:rPr>
              <w:t>(</w:t>
            </w:r>
            <w:hyperlink r:id="rId7">
              <w:r>
                <w:rPr>
                  <w:color w:val="000080"/>
                  <w:sz w:val="21"/>
                  <w:u w:val="single" w:color="000080"/>
                </w:rPr>
                <w:t>https://orcid.org/signin</w:t>
              </w:r>
              <w:r>
                <w:rPr>
                  <w:color w:val="000080"/>
                  <w:sz w:val="21"/>
                </w:rPr>
                <w:t> </w:t>
              </w:r>
            </w:hyperlink>
            <w:r>
              <w:rPr>
                <w:sz w:val="21"/>
              </w:rPr>
              <w:t>- cadastramento gratuito):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ORCID</w:t>
            </w:r>
          </w:p>
        </w:tc>
      </w:tr>
      <w:tr>
        <w:trPr>
          <w:trHeight w:val="357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Telefone para contato:</w:t>
            </w:r>
          </w:p>
        </w:tc>
      </w:tr>
      <w:tr>
        <w:trPr>
          <w:trHeight w:val="613" w:hRule="atLeast"/>
        </w:trPr>
        <w:tc>
          <w:tcPr>
            <w:tcW w:w="10084" w:type="dxa"/>
            <w:tcBorders>
              <w:bottom w:val="single" w:sz="54" w:space="0" w:color="D9D9D9"/>
            </w:tcBorders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Pode ser disponibilizado? ( ) sim ( ) não</w:t>
            </w:r>
          </w:p>
        </w:tc>
      </w:tr>
      <w:tr>
        <w:trPr>
          <w:trHeight w:val="1119" w:hRule="atLeast"/>
        </w:trPr>
        <w:tc>
          <w:tcPr>
            <w:tcW w:w="10084" w:type="dxa"/>
            <w:tcBorders>
              <w:top w:val="single" w:sz="54" w:space="0" w:color="D9D9D9"/>
            </w:tcBorders>
          </w:tcPr>
          <w:p>
            <w:pPr>
              <w:pStyle w:val="TableParagraph"/>
              <w:spacing w:before="50"/>
              <w:rPr>
                <w:sz w:val="22"/>
              </w:rPr>
            </w:pPr>
            <w:r>
              <w:rPr>
                <w:sz w:val="22"/>
              </w:rPr>
              <w:t>Título:</w:t>
            </w:r>
          </w:p>
        </w:tc>
      </w:tr>
      <w:tr>
        <w:trPr>
          <w:trHeight w:val="609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Nome do programa de pós-graduação:</w:t>
            </w:r>
          </w:p>
        </w:tc>
      </w:tr>
      <w:tr>
        <w:trPr>
          <w:trHeight w:val="599" w:hRule="atLeast"/>
        </w:trPr>
        <w:tc>
          <w:tcPr>
            <w:tcW w:w="10084" w:type="dxa"/>
          </w:tcPr>
          <w:p>
            <w:pPr>
              <w:pStyle w:val="TableParagraph"/>
              <w:spacing w:line="252" w:lineRule="exact" w:before="49"/>
              <w:rPr>
                <w:sz w:val="22"/>
              </w:rPr>
            </w:pPr>
            <w:r>
              <w:rPr>
                <w:sz w:val="22"/>
              </w:rPr>
              <w:t>Nome Orientador: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ORCID:</w:t>
            </w:r>
          </w:p>
        </w:tc>
      </w:tr>
      <w:tr>
        <w:trPr>
          <w:trHeight w:val="599" w:hRule="atLeast"/>
        </w:trPr>
        <w:tc>
          <w:tcPr>
            <w:tcW w:w="10084" w:type="dxa"/>
          </w:tcPr>
          <w:p>
            <w:pPr>
              <w:pStyle w:val="TableParagraph"/>
              <w:spacing w:line="252" w:lineRule="exact" w:before="49"/>
              <w:rPr>
                <w:sz w:val="22"/>
              </w:rPr>
            </w:pPr>
            <w:r>
              <w:rPr>
                <w:sz w:val="22"/>
              </w:rPr>
              <w:t>Nome Coorientador: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ORCID:</w:t>
            </w:r>
          </w:p>
        </w:tc>
      </w:tr>
      <w:tr>
        <w:trPr>
          <w:trHeight w:val="599" w:hRule="atLeast"/>
        </w:trPr>
        <w:tc>
          <w:tcPr>
            <w:tcW w:w="10084" w:type="dxa"/>
          </w:tcPr>
          <w:p>
            <w:pPr>
              <w:pStyle w:val="TableParagraph"/>
              <w:spacing w:line="251" w:lineRule="exact" w:before="49"/>
              <w:rPr>
                <w:sz w:val="22"/>
              </w:rPr>
            </w:pPr>
            <w:r>
              <w:rPr>
                <w:sz w:val="22"/>
              </w:rPr>
              <w:t>Nome Coorientador:</w:t>
            </w:r>
          </w:p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ORCID:</w:t>
            </w:r>
          </w:p>
        </w:tc>
      </w:tr>
      <w:tr>
        <w:trPr>
          <w:trHeight w:val="357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Membro da banca:</w:t>
            </w:r>
          </w:p>
        </w:tc>
      </w:tr>
      <w:tr>
        <w:trPr>
          <w:trHeight w:val="359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Membro da banca:</w:t>
            </w:r>
          </w:p>
        </w:tc>
      </w:tr>
      <w:tr>
        <w:trPr>
          <w:trHeight w:val="357" w:hRule="atLeast"/>
        </w:trPr>
        <w:tc>
          <w:tcPr>
            <w:tcW w:w="10084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sz w:val="22"/>
              </w:rPr>
              <w:t>Membro da banca:</w:t>
            </w:r>
          </w:p>
        </w:tc>
      </w:tr>
      <w:tr>
        <w:trPr>
          <w:trHeight w:val="358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Membro da banca:</w:t>
            </w:r>
          </w:p>
        </w:tc>
      </w:tr>
      <w:tr>
        <w:trPr>
          <w:trHeight w:val="357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Membro da banca:</w:t>
            </w:r>
          </w:p>
        </w:tc>
      </w:tr>
      <w:tr>
        <w:trPr>
          <w:trHeight w:val="356" w:hRule="atLeast"/>
        </w:trPr>
        <w:tc>
          <w:tcPr>
            <w:tcW w:w="10084" w:type="dxa"/>
            <w:tcBorders>
              <w:bottom w:val="single" w:sz="2" w:space="0" w:color="D9D9D9"/>
            </w:tcBorders>
          </w:tcPr>
          <w:p>
            <w:pPr>
              <w:pStyle w:val="TableParagraph"/>
              <w:tabs>
                <w:tab w:pos="2257" w:val="left" w:leader="none"/>
                <w:tab w:pos="2807" w:val="left" w:leader="none"/>
                <w:tab w:pos="3359" w:val="left" w:leader="none"/>
              </w:tabs>
              <w:spacing w:before="49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Defesa:</w:t>
            </w:r>
            <w:r>
              <w:rPr>
                <w:sz w:val="22"/>
                <w:u w:val="single"/>
              </w:rPr>
              <w:t> </w:t>
              <w:tab/>
              <w:t>/</w:t>
              <w:tab/>
              <w:t>/</w:t>
              <w:tab/>
            </w:r>
          </w:p>
        </w:tc>
      </w:tr>
      <w:tr>
        <w:trPr>
          <w:trHeight w:val="131" w:hRule="atLeast"/>
        </w:trPr>
        <w:tc>
          <w:tcPr>
            <w:tcW w:w="10084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862" w:hRule="atLeast"/>
        </w:trPr>
        <w:tc>
          <w:tcPr>
            <w:tcW w:w="10084" w:type="dxa"/>
            <w:tcBorders>
              <w:top w:val="single" w:sz="2" w:space="0" w:color="D9D9D9"/>
            </w:tcBorders>
          </w:tcPr>
          <w:p>
            <w:pPr>
              <w:pStyle w:val="TableParagraph"/>
              <w:spacing w:line="251" w:lineRule="exact" w:before="48"/>
              <w:rPr>
                <w:sz w:val="22"/>
              </w:rPr>
            </w:pPr>
            <w:r>
              <w:rPr>
                <w:sz w:val="22"/>
              </w:rPr>
              <w:t>Área do conhecimento</w:t>
            </w:r>
          </w:p>
          <w:p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(conforme tabela do CNPq - </w:t>
            </w:r>
            <w:hyperlink r:id="rId8">
              <w:r>
                <w:rPr>
                  <w:i/>
                  <w:color w:val="000080"/>
                  <w:sz w:val="20"/>
                  <w:u w:val="single" w:color="000080"/>
                </w:rPr>
                <w:t>http://www.cnpq.br/documents/10157/186158/TabeladeAreasdoConhecimento.pdf</w:t>
              </w:r>
            </w:hyperlink>
            <w:r>
              <w:rPr>
                <w:i/>
                <w:sz w:val="20"/>
              </w:rPr>
              <w:t>)</w:t>
            </w:r>
          </w:p>
        </w:tc>
      </w:tr>
      <w:tr>
        <w:trPr>
          <w:trHeight w:val="863" w:hRule="atLeast"/>
        </w:trPr>
        <w:tc>
          <w:tcPr>
            <w:tcW w:w="10084" w:type="dxa"/>
          </w:tcPr>
          <w:p>
            <w:pPr>
              <w:pStyle w:val="TableParagraph"/>
              <w:spacing w:before="49"/>
              <w:rPr>
                <w:sz w:val="22"/>
              </w:rPr>
            </w:pPr>
            <w:r>
              <w:rPr>
                <w:sz w:val="22"/>
              </w:rPr>
              <w:t>Palavras-chave (máximo 5):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80" w:footer="914" w:top="1740" w:bottom="1100" w:left="960" w:right="960"/>
          <w:pgNumType w:start="1"/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"/>
        <w:gridCol w:w="1802"/>
        <w:gridCol w:w="7877"/>
      </w:tblGrid>
      <w:tr>
        <w:trPr>
          <w:trHeight w:val="614" w:hRule="atLeast"/>
        </w:trPr>
        <w:tc>
          <w:tcPr>
            <w:tcW w:w="10084" w:type="dxa"/>
            <w:gridSpan w:val="3"/>
          </w:tcPr>
          <w:p>
            <w:pPr>
              <w:pStyle w:val="TableParagraph"/>
              <w:spacing w:line="252" w:lineRule="exact" w:before="51"/>
              <w:ind w:left="55"/>
              <w:rPr>
                <w:sz w:val="22"/>
              </w:rPr>
            </w:pPr>
            <w:r>
              <w:rPr>
                <w:sz w:val="22"/>
              </w:rPr>
              <w:t>Agência de Financiamento:</w:t>
            </w:r>
          </w:p>
          <w:p>
            <w:pPr>
              <w:pStyle w:val="TableParagraph"/>
              <w:tabs>
                <w:tab w:pos="373" w:val="left" w:leader="none"/>
                <w:tab w:pos="1570" w:val="left" w:leader="none"/>
                <w:tab w:pos="2609" w:val="left" w:leader="none"/>
                <w:tab w:pos="3782" w:val="left" w:leader="none"/>
                <w:tab w:pos="8747" w:val="left" w:leader="none"/>
              </w:tabs>
              <w:spacing w:line="252" w:lineRule="exact"/>
              <w:ind w:left="55"/>
              <w:rPr>
                <w:sz w:val="22"/>
              </w:rPr>
            </w:pPr>
            <w:r>
              <w:rPr>
                <w:sz w:val="22"/>
              </w:rPr>
              <w:t>(</w:t>
              <w:tab/>
              <w:t>)CAPES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  <w:tab/>
              <w:t>)CNPq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  <w:tab/>
              <w:t>)FAPES (</w:t>
              <w:tab/>
              <w:t>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Outra: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890" w:hRule="atLeast"/>
        </w:trPr>
        <w:tc>
          <w:tcPr>
            <w:tcW w:w="10084" w:type="dxa"/>
            <w:gridSpan w:val="3"/>
          </w:tcPr>
          <w:p>
            <w:pPr>
              <w:pStyle w:val="TableParagraph"/>
              <w:spacing w:before="49"/>
              <w:ind w:left="55"/>
              <w:rPr>
                <w:sz w:val="22"/>
              </w:rPr>
            </w:pPr>
            <w:r>
              <w:rPr>
                <w:sz w:val="22"/>
              </w:rPr>
              <w:t>Tipo de acesso:</w:t>
            </w:r>
          </w:p>
          <w:p>
            <w:pPr>
              <w:pStyle w:val="TableParagraph"/>
              <w:tabs>
                <w:tab w:pos="373" w:val="left" w:leader="none"/>
                <w:tab w:pos="1490" w:val="left" w:leader="none"/>
                <w:tab w:pos="1809" w:val="left" w:leader="none"/>
                <w:tab w:pos="3024" w:val="left" w:leader="none"/>
                <w:tab w:pos="3340" w:val="left" w:leader="none"/>
                <w:tab w:pos="5290" w:val="left" w:leader="none"/>
              </w:tabs>
              <w:spacing w:before="1"/>
              <w:ind w:left="55"/>
              <w:rPr>
                <w:sz w:val="22"/>
              </w:rPr>
            </w:pPr>
            <w:r>
              <w:rPr>
                <w:sz w:val="22"/>
              </w:rPr>
              <w:t>(</w:t>
              <w:tab/>
              <w:t>)</w:t>
            </w:r>
            <w:r>
              <w:rPr>
                <w:spacing w:val="60"/>
                <w:sz w:val="22"/>
              </w:rPr>
              <w:t> </w:t>
            </w:r>
            <w:r>
              <w:rPr>
                <w:sz w:val="22"/>
              </w:rPr>
              <w:t>Livre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baseline"/>
              </w:rPr>
              <w:tab/>
              <w:t>(</w:t>
              <w:tab/>
              <w:t>)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Restrito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  <w:vertAlign w:val="baseline"/>
              </w:rPr>
              <w:tab/>
              <w:t>(</w:t>
              <w:tab/>
              <w:t>)</w:t>
            </w:r>
            <w:r>
              <w:rPr>
                <w:spacing w:val="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Embargo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z w:val="22"/>
                <w:u w:val="single"/>
                <w:vertAlign w:val="baseline"/>
              </w:rPr>
              <w:t> </w:t>
              <w:tab/>
            </w:r>
            <w:r>
              <w:rPr>
                <w:sz w:val="22"/>
                <w:vertAlign w:val="baseline"/>
              </w:rPr>
              <w:t>anos.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55"/>
              <w:rPr>
                <w:b/>
                <w:sz w:val="22"/>
              </w:rPr>
            </w:pPr>
            <w:r>
              <w:rPr>
                <w:b/>
                <w:sz w:val="22"/>
              </w:rPr>
              <w:t>Orientações: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52" w:lineRule="exact" w:before="1" w:after="0"/>
              <w:ind w:left="292" w:right="0" w:hanging="186"/>
              <w:jc w:val="left"/>
              <w:rPr>
                <w:sz w:val="22"/>
              </w:rPr>
            </w:pPr>
            <w:r>
              <w:rPr>
                <w:sz w:val="22"/>
              </w:rPr>
              <w:t>Não existe restrições quanto ao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acesso.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52" w:lineRule="exact" w:before="0" w:after="0"/>
              <w:ind w:left="292" w:right="0" w:hanging="186"/>
              <w:jc w:val="left"/>
              <w:rPr>
                <w:sz w:val="22"/>
              </w:rPr>
            </w:pPr>
            <w:r>
              <w:rPr>
                <w:sz w:val="22"/>
              </w:rPr>
              <w:t>O acesso está condicionado à identificação (login) 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repositório.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3" w:val="left" w:leader="none"/>
              </w:tabs>
              <w:spacing w:line="240" w:lineRule="auto" w:before="2" w:after="0"/>
              <w:ind w:left="367" w:right="345" w:hanging="260"/>
              <w:jc w:val="left"/>
              <w:rPr>
                <w:sz w:val="22"/>
              </w:rPr>
            </w:pPr>
            <w:r>
              <w:rPr>
                <w:sz w:val="22"/>
              </w:rPr>
              <w:t>Documentos com acesso embargado por tempo determinado. Informe o período de embargo na lacuna.</w:t>
            </w:r>
          </w:p>
          <w:p>
            <w:pPr>
              <w:pStyle w:val="TableParagraph"/>
              <w:ind w:left="367" w:right="279" w:hanging="260"/>
              <w:rPr>
                <w:sz w:val="22"/>
              </w:rPr>
            </w:pPr>
            <w:r>
              <w:rPr>
                <w:sz w:val="22"/>
              </w:rPr>
              <w:t>Obs.: Os documentos com o tipo de acesso 2 e 3 serão mantidos no máximo por 3 anos a partir da data de autorização da publicação. A extensão deste prazo suscita justificativa junto ao SIB/UFES. Todo o resumo e os metadados sempre ficarão disponibilizados.</w:t>
            </w:r>
          </w:p>
        </w:tc>
      </w:tr>
      <w:tr>
        <w:trPr>
          <w:trHeight w:val="1318" w:hRule="atLeast"/>
        </w:trPr>
        <w:tc>
          <w:tcPr>
            <w:tcW w:w="1008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51"/>
              <w:ind w:left="55" w:right="368"/>
              <w:rPr>
                <w:sz w:val="22"/>
              </w:rPr>
            </w:pPr>
            <w:r>
              <w:rPr>
                <w:sz w:val="22"/>
              </w:rPr>
              <w:t>Tipo de Licença Creative Commons (CC). Este tipo de licença permite que o próprio autor sem intervenção de intermediários (ex.: advogados) informe às pessoas como elas devem utilizar a sua obra sem pedir autorização prévia.</w:t>
            </w:r>
          </w:p>
          <w:p>
            <w:pPr>
              <w:pStyle w:val="TableParagraph"/>
              <w:spacing w:line="252" w:lineRule="exact"/>
              <w:ind w:left="55"/>
              <w:rPr>
                <w:sz w:val="22"/>
              </w:rPr>
            </w:pPr>
            <w:r>
              <w:rPr>
                <w:sz w:val="22"/>
              </w:rPr>
              <w:t>Se você adotar a Licença Creative Commons marque uma das opções abaixo:</w:t>
            </w:r>
          </w:p>
        </w:tc>
      </w:tr>
      <w:tr>
        <w:trPr>
          <w:trHeight w:val="239" w:hRule="atLeast"/>
        </w:trPr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0" w:lineRule="exact"/>
              <w:ind w:left="12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0" w:lineRule="exact"/>
              <w:ind w:left="365"/>
              <w:rPr>
                <w:b/>
                <w:sz w:val="21"/>
              </w:rPr>
            </w:pPr>
            <w:r>
              <w:rPr>
                <w:b/>
                <w:sz w:val="21"/>
              </w:rPr>
              <w:t>ESQUEMA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0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CONTEÚDO</w:t>
            </w:r>
          </w:p>
        </w:tc>
      </w:tr>
      <w:tr>
        <w:trPr>
          <w:trHeight w:val="539" w:hRule="atLeast"/>
        </w:trPr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342" cy="336041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2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7" w:lineRule="auto"/>
              <w:ind w:left="106"/>
              <w:rPr>
                <w:sz w:val="21"/>
              </w:rPr>
            </w:pPr>
            <w:r>
              <w:rPr>
                <w:sz w:val="21"/>
              </w:rPr>
              <w:t>Atribuição – </w:t>
            </w:r>
            <w:r>
              <w:rPr>
                <w:b/>
                <w:sz w:val="21"/>
              </w:rPr>
              <w:t>CC BY</w:t>
            </w:r>
            <w:r>
              <w:rPr>
                <w:sz w:val="21"/>
              </w:rPr>
              <w:t>. Sem reservas em relação ao uso, inclusive para comercialização.</w:t>
            </w:r>
          </w:p>
        </w:tc>
      </w:tr>
      <w:tr>
        <w:trPr>
          <w:trHeight w:val="782" w:hRule="atLeast"/>
        </w:trPr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342" cy="336041"/>
                  <wp:effectExtent l="0" t="0" r="0" b="0"/>
                  <wp:docPr id="7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2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73"/>
                <w:sz w:val="20"/>
              </w:rPr>
              <w:t> </w:t>
            </w:r>
            <w:r>
              <w:rPr>
                <w:spacing w:val="73"/>
                <w:sz w:val="20"/>
              </w:rPr>
              <w:drawing>
                <wp:inline distT="0" distB="0" distL="0" distR="0">
                  <wp:extent cx="249337" cy="335851"/>
                  <wp:effectExtent l="0" t="0" r="0" b="0"/>
                  <wp:docPr id="9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37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3"/>
                <w:sz w:val="20"/>
              </w:rPr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6" w:right="331"/>
              <w:rPr>
                <w:sz w:val="21"/>
              </w:rPr>
            </w:pPr>
            <w:r>
              <w:rPr>
                <w:sz w:val="21"/>
              </w:rPr>
              <w:t>Atribuição-Compartilha Igual – </w:t>
            </w:r>
            <w:r>
              <w:rPr>
                <w:b/>
                <w:sz w:val="21"/>
              </w:rPr>
              <w:t>BY-SA</w:t>
            </w:r>
            <w:r>
              <w:rPr>
                <w:sz w:val="21"/>
              </w:rPr>
              <w:t>. Permite a remixagem, adaptação e criação a partir do seu trabalho. Para fins comerciais e não comerciais deve ser atribuído crédito e licença sob termos idênticos do original.</w:t>
            </w:r>
          </w:p>
        </w:tc>
      </w:tr>
      <w:tr>
        <w:trPr>
          <w:trHeight w:val="724" w:hRule="atLeast"/>
        </w:trPr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342" cy="336041"/>
                  <wp:effectExtent l="0" t="0" r="0" b="0"/>
                  <wp:docPr id="11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2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73"/>
                <w:sz w:val="20"/>
              </w:rPr>
              <w:t> </w:t>
            </w:r>
            <w:r>
              <w:rPr>
                <w:spacing w:val="73"/>
                <w:position w:val="1"/>
                <w:sz w:val="20"/>
              </w:rPr>
              <w:drawing>
                <wp:inline distT="0" distB="0" distL="0" distR="0">
                  <wp:extent cx="248879" cy="331755"/>
                  <wp:effectExtent l="0" t="0" r="0" b="0"/>
                  <wp:docPr id="13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79" cy="33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3"/>
                <w:position w:val="1"/>
                <w:sz w:val="20"/>
              </w:rPr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ind w:left="106"/>
              <w:rPr>
                <w:sz w:val="21"/>
              </w:rPr>
            </w:pPr>
            <w:r>
              <w:rPr>
                <w:sz w:val="21"/>
              </w:rPr>
              <w:t>Atribuição- SemDerivações </w:t>
            </w:r>
            <w:r>
              <w:rPr>
                <w:b/>
                <w:sz w:val="21"/>
              </w:rPr>
              <w:t>– CC BY-ND</w:t>
            </w:r>
            <w:r>
              <w:rPr>
                <w:sz w:val="21"/>
              </w:rPr>
              <w:t>. Permite a resdistribuição comercial e</w:t>
            </w:r>
          </w:p>
          <w:p>
            <w:pPr>
              <w:pStyle w:val="TableParagraph"/>
              <w:spacing w:line="240" w:lineRule="exact" w:before="6"/>
              <w:ind w:left="106" w:right="213"/>
              <w:rPr>
                <w:sz w:val="21"/>
              </w:rPr>
            </w:pPr>
            <w:r>
              <w:rPr>
                <w:sz w:val="21"/>
              </w:rPr>
              <w:t>não comercial desde que não seja alterado no seu todo e o crédito seja atribuído ao autor.</w:t>
            </w:r>
          </w:p>
        </w:tc>
      </w:tr>
      <w:tr>
        <w:trPr>
          <w:trHeight w:val="774" w:hRule="atLeast"/>
        </w:trPr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0"/>
              </w:rPr>
            </w:pPr>
          </w:p>
          <w:p>
            <w:pPr>
              <w:pStyle w:val="TableParagraph"/>
              <w:ind w:left="4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342" cy="336041"/>
                  <wp:effectExtent l="0" t="0" r="0" b="0"/>
                  <wp:docPr id="1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2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73"/>
                <w:sz w:val="20"/>
              </w:rPr>
              <w:t> </w:t>
            </w:r>
            <w:r>
              <w:rPr>
                <w:spacing w:val="73"/>
                <w:position w:val="1"/>
                <w:sz w:val="20"/>
              </w:rPr>
              <w:drawing>
                <wp:inline distT="0" distB="0" distL="0" distR="0">
                  <wp:extent cx="252959" cy="335851"/>
                  <wp:effectExtent l="0" t="0" r="0" b="0"/>
                  <wp:docPr id="17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59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3"/>
                <w:position w:val="1"/>
                <w:sz w:val="20"/>
              </w:rPr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Atribuição-NãoComercial – </w:t>
            </w:r>
            <w:r>
              <w:rPr>
                <w:b/>
                <w:sz w:val="21"/>
              </w:rPr>
              <w:t>CC BY NC</w:t>
            </w:r>
            <w:r>
              <w:rPr>
                <w:sz w:val="21"/>
              </w:rPr>
              <w:t>. Permite remixagem, adaptação e criação para fins não comerciais, com atribuição de crédito aos novos trabalhos que não precisam ser licenciados nos mesmos termos.</w:t>
            </w:r>
          </w:p>
        </w:tc>
      </w:tr>
      <w:tr>
        <w:trPr>
          <w:trHeight w:val="964" w:hRule="atLeast"/>
        </w:trPr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342" cy="336041"/>
                  <wp:effectExtent l="0" t="0" r="0" b="0"/>
                  <wp:docPr id="1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2" cy="33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pacing w:val="13"/>
                <w:position w:val="1"/>
                <w:sz w:val="20"/>
              </w:rPr>
              <w:drawing>
                <wp:inline distT="0" distB="0" distL="0" distR="0">
                  <wp:extent cx="252959" cy="335851"/>
                  <wp:effectExtent l="0" t="0" r="0" b="0"/>
                  <wp:docPr id="2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59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position w:val="1"/>
                <w:sz w:val="20"/>
              </w:rPr>
            </w:r>
            <w:r>
              <w:rPr>
                <w:rFonts w:ascii="Times New Roman"/>
                <w:spacing w:val="7"/>
                <w:position w:val="1"/>
                <w:sz w:val="20"/>
              </w:rPr>
              <w:t> </w:t>
            </w:r>
            <w:r>
              <w:rPr>
                <w:spacing w:val="7"/>
                <w:position w:val="1"/>
                <w:sz w:val="20"/>
              </w:rPr>
              <w:drawing>
                <wp:inline distT="0" distB="0" distL="0" distR="0">
                  <wp:extent cx="248879" cy="335851"/>
                  <wp:effectExtent l="0" t="0" r="0" b="0"/>
                  <wp:docPr id="23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79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  <w:sz w:val="20"/>
              </w:rPr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6" w:right="228"/>
              <w:rPr>
                <w:sz w:val="21"/>
              </w:rPr>
            </w:pPr>
            <w:r>
              <w:rPr>
                <w:sz w:val="21"/>
              </w:rPr>
              <w:t>Atribuição-NãoComercial-CompartilhaIgual </w:t>
            </w:r>
            <w:r>
              <w:rPr>
                <w:b/>
                <w:sz w:val="21"/>
              </w:rPr>
              <w:t>- CC BY-NC-SA</w:t>
            </w:r>
            <w:r>
              <w:rPr>
                <w:sz w:val="21"/>
              </w:rPr>
              <w:t>. Permite remixagem, adaptação e criação a partir do seu trabalho para fins não comerciais, desde que o crédito seja atribuído ao autor e que licenciem as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novas</w:t>
            </w:r>
          </w:p>
          <w:p>
            <w:pPr>
              <w:pStyle w:val="TableParagraph"/>
              <w:spacing w:line="225" w:lineRule="exact"/>
              <w:ind w:left="106"/>
              <w:rPr>
                <w:sz w:val="21"/>
              </w:rPr>
            </w:pPr>
            <w:r>
              <w:rPr>
                <w:sz w:val="21"/>
              </w:rPr>
              <w:t>criações sob termos idênticos.</w:t>
            </w:r>
          </w:p>
        </w:tc>
      </w:tr>
      <w:tr>
        <w:trPr>
          <w:trHeight w:val="751" w:hRule="atLeast"/>
        </w:trPr>
        <w:tc>
          <w:tcPr>
            <w:tcW w:w="405" w:type="dxa"/>
            <w:tcBorders>
              <w:top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  <w:right w:val="single" w:sz="4" w:space="0" w:color="000000"/>
            </w:tcBorders>
          </w:tcPr>
          <w:p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5342" cy="336042"/>
                  <wp:effectExtent l="0" t="0" r="0" b="0"/>
                  <wp:docPr id="2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42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pacing w:val="13"/>
                <w:sz w:val="20"/>
              </w:rPr>
              <w:t> </w:t>
            </w:r>
            <w:r>
              <w:rPr>
                <w:spacing w:val="13"/>
                <w:position w:val="1"/>
                <w:sz w:val="20"/>
              </w:rPr>
              <w:drawing>
                <wp:inline distT="0" distB="0" distL="0" distR="0">
                  <wp:extent cx="252959" cy="335851"/>
                  <wp:effectExtent l="0" t="0" r="0" b="0"/>
                  <wp:docPr id="27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59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"/>
                <w:position w:val="1"/>
                <w:sz w:val="20"/>
              </w:rPr>
            </w:r>
            <w:r>
              <w:rPr>
                <w:rFonts w:ascii="Times New Roman"/>
                <w:spacing w:val="7"/>
                <w:position w:val="1"/>
                <w:sz w:val="20"/>
              </w:rPr>
              <w:t> </w:t>
            </w:r>
            <w:r>
              <w:rPr>
                <w:spacing w:val="7"/>
                <w:position w:val="1"/>
                <w:sz w:val="20"/>
              </w:rPr>
              <w:drawing>
                <wp:inline distT="0" distB="0" distL="0" distR="0">
                  <wp:extent cx="248879" cy="331755"/>
                  <wp:effectExtent l="0" t="0" r="0" b="0"/>
                  <wp:docPr id="2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79" cy="33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position w:val="1"/>
                <w:sz w:val="20"/>
              </w:rPr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thinThickMediumGap" w:sz="2" w:space="0" w:color="000000"/>
            </w:tcBorders>
          </w:tcPr>
          <w:p>
            <w:pPr>
              <w:pStyle w:val="TableParagraph"/>
              <w:ind w:left="106" w:right="213"/>
              <w:rPr>
                <w:sz w:val="21"/>
              </w:rPr>
            </w:pPr>
            <w:r>
              <w:rPr>
                <w:sz w:val="21"/>
              </w:rPr>
              <w:t>Atribuições-SemDerivações-SemDerivados – </w:t>
            </w:r>
            <w:r>
              <w:rPr>
                <w:b/>
                <w:sz w:val="21"/>
              </w:rPr>
              <w:t>CC BY-NC-ND</w:t>
            </w:r>
            <w:r>
              <w:rPr>
                <w:sz w:val="21"/>
              </w:rPr>
              <w:t>. Mais restritiva das licenças, só permite o download dos trabalhos e o compartilhamento com atribuição de crédito do autor.</w:t>
            </w:r>
          </w:p>
        </w:tc>
      </w:tr>
    </w:tbl>
    <w:p>
      <w:pPr>
        <w:pStyle w:val="BodyText"/>
      </w:pPr>
    </w:p>
    <w:p>
      <w:pPr>
        <w:pStyle w:val="BodyText"/>
        <w:tabs>
          <w:tab w:pos="6508" w:val="left" w:leader="none"/>
          <w:tab w:pos="7523" w:val="left" w:leader="none"/>
          <w:tab w:pos="8075" w:val="left" w:leader="none"/>
          <w:tab w:pos="8935" w:val="left" w:leader="none"/>
        </w:tabs>
        <w:spacing w:line="722" w:lineRule="auto" w:before="94"/>
        <w:ind w:left="172" w:right="1320"/>
      </w:pPr>
      <w:r>
        <w:rPr/>
        <w:pict>
          <v:line style="position:absolute;mso-position-horizontal-relative:page;mso-position-vertical-relative:paragraph;z-index:15728640" from="56.639999pt,80.107071pt" to="552.460080pt,80.107071pt" stroked="true" strokeweight=".69552pt" strokecolor="#000000">
            <v:stroke dashstyle="solid"/>
            <w10:wrap type="none"/>
          </v:line>
        </w:pict>
      </w:r>
      <w:r>
        <w:rPr/>
        <w:t>Local:</w:t>
      </w:r>
      <w:r>
        <w:rPr>
          <w:u w:val="single"/>
        </w:rPr>
        <w:t> </w:t>
        <w:tab/>
      </w:r>
      <w:r>
        <w:rPr/>
        <w:t>Data: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>
          <w:spacing w:val="-17"/>
        </w:rPr>
        <w:t>. </w:t>
      </w:r>
      <w:r>
        <w:rPr/>
        <w:t>Assinatura do</w:t>
      </w:r>
      <w:r>
        <w:rPr>
          <w:spacing w:val="-2"/>
        </w:rPr>
        <w:t> </w:t>
      </w:r>
      <w:r>
        <w:rPr/>
        <w:t>autor:</w:t>
      </w:r>
    </w:p>
    <w:sectPr>
      <w:pgSz w:w="12240" w:h="15840"/>
      <w:pgMar w:header="480" w:footer="914" w:top="1740" w:bottom="110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9.299988pt;margin-top:735.282654pt;width:66.95pt;height:15.3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b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 </w:t>
                </w:r>
                <w:r>
                  <w:rPr>
                    <w:rFonts w:ascii="Times New Roman" w:hAnsi="Times New Roman"/>
                    <w:b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6503034</wp:posOffset>
          </wp:positionH>
          <wp:positionV relativeFrom="page">
            <wp:posOffset>304800</wp:posOffset>
          </wp:positionV>
          <wp:extent cx="546734" cy="7270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4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714784</wp:posOffset>
          </wp:positionH>
          <wp:positionV relativeFrom="page">
            <wp:posOffset>335441</wp:posOffset>
          </wp:positionV>
          <wp:extent cx="650555" cy="58959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0555" cy="589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660004pt;margin-top:35.176720pt;width:278.4pt;height:29.25pt;mso-position-horizontal-relative:page;mso-position-vertical-relative:page;z-index:-15859200" type="#_x0000_t202" filled="false" stroked="false">
          <v:textbox inset="0,0,0,0">
            <w:txbxContent>
              <w:p>
                <w:pPr>
                  <w:spacing w:before="12"/>
                  <w:ind w:left="451" w:right="-5" w:hanging="432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FEDERAL DO ESPÍRITO SANTO SISTEMA INTEGRADO DE BIBLIOTECAS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339996pt;margin-top:74.225784pt;width:401.4pt;height:14.35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Termo de Autorização para Publicação de Teses e Dissertações Eletrônicas.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92" w:hanging="185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7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5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3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1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9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7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5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3" w:hanging="1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451" w:right="-5" w:hanging="43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4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orcid.org/signin" TargetMode="External"/><Relationship Id="rId8" Type="http://schemas.openxmlformats.org/officeDocument/2006/relationships/hyperlink" Target="http://www.cnpq.br/documents/10157/186158/TabeladeAreasdoConhecimento.pdf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dc:title>Termo de Autorzação para Publicação de Teses e Dissertações Eletrônicas (TDE) na Biblioteca Digital de Teses e Dissertações (B</dc:title>
  <dcterms:created xsi:type="dcterms:W3CDTF">2021-01-13T23:36:50Z</dcterms:created>
  <dcterms:modified xsi:type="dcterms:W3CDTF">2021-01-13T23:36:50Z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2021-01-13T00:00:00Z</vt:filetime>
  </property>
</Properties>
</file>